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B9" w:rsidRPr="00C83CB9" w:rsidRDefault="00C83CB9" w:rsidP="00C83CB9">
      <w:pPr>
        <w:spacing w:after="0" w:line="240" w:lineRule="auto"/>
        <w:ind w:firstLine="708"/>
        <w:jc w:val="right"/>
        <w:rPr>
          <w:rFonts w:ascii="Times New Roman" w:eastAsia="+mn-ea" w:hAnsi="Times New Roman"/>
          <w:bCs/>
          <w:i/>
          <w:kern w:val="24"/>
          <w:sz w:val="24"/>
          <w:szCs w:val="24"/>
        </w:rPr>
      </w:pPr>
      <w:r w:rsidRPr="00C83CB9">
        <w:rPr>
          <w:rFonts w:ascii="Times New Roman" w:eastAsia="+mn-ea" w:hAnsi="Times New Roman"/>
          <w:bCs/>
          <w:i/>
          <w:kern w:val="24"/>
          <w:sz w:val="24"/>
          <w:szCs w:val="24"/>
        </w:rPr>
        <w:t>МАДОУ детский сад 1</w:t>
      </w:r>
    </w:p>
    <w:p w:rsidR="00C83CB9" w:rsidRPr="00C83CB9" w:rsidRDefault="00C83CB9" w:rsidP="00C83CB9">
      <w:pPr>
        <w:spacing w:after="0" w:line="240" w:lineRule="auto"/>
        <w:ind w:firstLine="708"/>
        <w:jc w:val="right"/>
        <w:rPr>
          <w:rFonts w:ascii="Times New Roman" w:eastAsia="+mn-ea" w:hAnsi="Times New Roman"/>
          <w:bCs/>
          <w:i/>
          <w:kern w:val="24"/>
          <w:sz w:val="24"/>
          <w:szCs w:val="24"/>
        </w:rPr>
      </w:pPr>
      <w:r w:rsidRPr="00C83CB9">
        <w:rPr>
          <w:rFonts w:ascii="Times New Roman" w:eastAsia="+mn-ea" w:hAnsi="Times New Roman"/>
          <w:bCs/>
          <w:i/>
          <w:kern w:val="24"/>
          <w:sz w:val="24"/>
          <w:szCs w:val="24"/>
        </w:rPr>
        <w:t>ГО Красноуфимск</w:t>
      </w:r>
    </w:p>
    <w:p w:rsidR="00C83CB9" w:rsidRPr="00C83CB9" w:rsidRDefault="00C83CB9" w:rsidP="00C83CB9">
      <w:pPr>
        <w:spacing w:after="0" w:line="240" w:lineRule="auto"/>
        <w:ind w:firstLine="708"/>
        <w:jc w:val="right"/>
        <w:rPr>
          <w:rFonts w:ascii="Times New Roman" w:eastAsia="+mn-ea" w:hAnsi="Times New Roman"/>
          <w:bCs/>
          <w:i/>
          <w:kern w:val="24"/>
          <w:sz w:val="24"/>
          <w:szCs w:val="24"/>
        </w:rPr>
      </w:pPr>
      <w:r w:rsidRPr="00C83CB9">
        <w:rPr>
          <w:rFonts w:ascii="Times New Roman" w:eastAsia="+mn-ea" w:hAnsi="Times New Roman"/>
          <w:bCs/>
          <w:i/>
          <w:kern w:val="24"/>
          <w:sz w:val="24"/>
          <w:szCs w:val="24"/>
        </w:rPr>
        <w:t xml:space="preserve">Куликова Татьяна Александровна, </w:t>
      </w:r>
    </w:p>
    <w:p w:rsidR="00C83CB9" w:rsidRDefault="00C83CB9" w:rsidP="00C83CB9">
      <w:pPr>
        <w:spacing w:after="0" w:line="240" w:lineRule="auto"/>
        <w:ind w:firstLine="708"/>
        <w:jc w:val="right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C83CB9">
        <w:rPr>
          <w:rFonts w:ascii="Times New Roman" w:eastAsia="+mn-ea" w:hAnsi="Times New Roman"/>
          <w:bCs/>
          <w:i/>
          <w:kern w:val="24"/>
          <w:sz w:val="24"/>
          <w:szCs w:val="24"/>
        </w:rPr>
        <w:t>воспитатель</w:t>
      </w:r>
    </w:p>
    <w:p w:rsidR="00027473" w:rsidRPr="00027473" w:rsidRDefault="00027473" w:rsidP="00027473">
      <w:pPr>
        <w:spacing w:after="0" w:line="240" w:lineRule="auto"/>
        <w:ind w:firstLine="708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</w:rPr>
      </w:pPr>
      <w:r w:rsidRPr="00027473">
        <w:rPr>
          <w:rFonts w:ascii="Times New Roman" w:eastAsia="+mn-ea" w:hAnsi="Times New Roman"/>
          <w:b/>
          <w:bCs/>
          <w:kern w:val="24"/>
          <w:sz w:val="24"/>
          <w:szCs w:val="24"/>
        </w:rPr>
        <w:t>Игровые технологии с использованием нестандартного оборудования</w:t>
      </w:r>
      <w:r w:rsidR="001425F3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для детей дошкольного возраста</w:t>
      </w:r>
      <w:r w:rsidRPr="00027473">
        <w:rPr>
          <w:rFonts w:ascii="Times New Roman" w:eastAsia="+mn-ea" w:hAnsi="Times New Roman"/>
          <w:b/>
          <w:bCs/>
          <w:kern w:val="24"/>
          <w:sz w:val="24"/>
          <w:szCs w:val="24"/>
        </w:rPr>
        <w:t>.</w:t>
      </w:r>
    </w:p>
    <w:p w:rsidR="005C114A" w:rsidRDefault="005C114A" w:rsidP="005C114A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 w:rsidRPr="00555C23">
        <w:rPr>
          <w:rFonts w:ascii="Times New Roman" w:eastAsia="+mn-ea" w:hAnsi="Times New Roman"/>
          <w:bCs/>
          <w:kern w:val="24"/>
          <w:sz w:val="24"/>
          <w:szCs w:val="24"/>
        </w:rPr>
        <w:t>Искусство долго жить состоит, прежде всего, в том, чтобы научиться с детства следить за своим здоровьем. 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а также уст</w:t>
      </w:r>
      <w:r w:rsidR="00894314">
        <w:rPr>
          <w:rFonts w:ascii="Times New Roman" w:eastAsia="+mn-ea" w:hAnsi="Times New Roman"/>
          <w:bCs/>
          <w:kern w:val="24"/>
          <w:sz w:val="24"/>
          <w:szCs w:val="24"/>
        </w:rPr>
        <w:t>ойчивой потребности в регулярной двигательной активности</w:t>
      </w:r>
      <w:r w:rsidRPr="00555C23">
        <w:rPr>
          <w:rFonts w:ascii="Times New Roman" w:eastAsia="+mn-ea" w:hAnsi="Times New Roman"/>
          <w:bCs/>
          <w:kern w:val="24"/>
          <w:sz w:val="24"/>
          <w:szCs w:val="24"/>
        </w:rPr>
        <w:t>.</w:t>
      </w:r>
    </w:p>
    <w:p w:rsidR="0041180D" w:rsidRPr="0041180D" w:rsidRDefault="0041180D" w:rsidP="0041180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180D">
        <w:rPr>
          <w:rFonts w:ascii="Times New Roman" w:eastAsiaTheme="minorHAnsi" w:hAnsi="Times New Roman"/>
          <w:sz w:val="24"/>
          <w:szCs w:val="24"/>
        </w:rPr>
        <w:t xml:space="preserve">Действительно, невозможно представить себе жизнь ребенка без веселых развлечений, праздников и соревнований, подвижных игр, эстафет и увлекательных аттракционов. Одни развивают сообразительность, другие - смекалку, третьи - воображение и творчество, но объединяет их общее - воспитание у ребенка потребности в движении и эмоциональном восприятии жизни. </w:t>
      </w:r>
    </w:p>
    <w:p w:rsidR="0041180D" w:rsidRPr="00027473" w:rsidRDefault="0041180D" w:rsidP="00027473">
      <w:pPr>
        <w:pStyle w:val="Default"/>
        <w:ind w:firstLine="709"/>
        <w:jc w:val="both"/>
        <w:rPr>
          <w:color w:val="auto"/>
        </w:rPr>
      </w:pPr>
      <w:r w:rsidRPr="008602E7">
        <w:rPr>
          <w:color w:val="auto"/>
        </w:rPr>
        <w:t xml:space="preserve">Имея огромную потребность в двигательной активности, дети обычно стремятся удовлетворить её в играх. Играть для них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</w:t>
      </w:r>
      <w:r w:rsidRPr="008602E7">
        <w:rPr>
          <w:rFonts w:eastAsia="Times New Roman"/>
          <w:color w:val="auto"/>
        </w:rPr>
        <w:t>Игра способствует развитию сенсорных способностей и физических навыков, раскрывая возможности для того, чтобы ребенок расширял и совершенствовал приобретенные ранее умения</w:t>
      </w:r>
      <w:r>
        <w:rPr>
          <w:rFonts w:eastAsia="Times New Roman"/>
          <w:color w:val="auto"/>
        </w:rPr>
        <w:t>.</w:t>
      </w:r>
      <w:r w:rsidRPr="008602E7">
        <w:rPr>
          <w:color w:val="auto"/>
          <w:shd w:val="clear" w:color="auto" w:fill="FFFFFF"/>
        </w:rPr>
        <w:t xml:space="preserve"> </w:t>
      </w:r>
    </w:p>
    <w:p w:rsidR="0041180D" w:rsidRPr="00027473" w:rsidRDefault="0041180D" w:rsidP="001425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180D">
        <w:rPr>
          <w:rFonts w:ascii="Times New Roman" w:eastAsia="Times New Roman" w:hAnsi="Times New Roman"/>
          <w:spacing w:val="-5"/>
          <w:sz w:val="24"/>
          <w:szCs w:val="24"/>
        </w:rPr>
        <w:t xml:space="preserve">В практике педагогической деятельности предпочтение отдаю </w:t>
      </w:r>
      <w:r w:rsidRPr="0041180D">
        <w:rPr>
          <w:rFonts w:ascii="Times New Roman" w:eastAsiaTheme="minorHAnsi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играм с использованием нестандартного оборудования, которое изготавливаем своими руками, совместно с детьми и родителями. </w:t>
      </w:r>
      <w:r w:rsidRPr="0041180D">
        <w:rPr>
          <w:rFonts w:ascii="Times New Roman" w:eastAsia="+mn-ea" w:hAnsi="Times New Roman"/>
          <w:bCs/>
          <w:kern w:val="24"/>
          <w:sz w:val="24"/>
          <w:szCs w:val="24"/>
        </w:rPr>
        <w:t xml:space="preserve">Нестандартное оборудование стимулирует интерес детей, желание двигаться, участвовать в играх; вызывает радость и положительные эмоции. </w:t>
      </w:r>
      <w:r w:rsidRPr="0041180D">
        <w:rPr>
          <w:rFonts w:ascii="Times New Roman" w:eastAsiaTheme="minorHAnsi" w:hAnsi="Times New Roman"/>
          <w:sz w:val="24"/>
          <w:szCs w:val="24"/>
        </w:rPr>
        <w:t>Нестандартное оборудование можно использовать во всех видах детской деятельности – как в организованной, так и в самостоятельной, свободной игровой деятельности.</w:t>
      </w:r>
    </w:p>
    <w:p w:rsidR="005C114A" w:rsidRDefault="005C114A" w:rsidP="00142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«Забавные волчки»</w:t>
      </w:r>
    </w:p>
    <w:p w:rsidR="005C114A" w:rsidRDefault="006C0561" w:rsidP="001425F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175895</wp:posOffset>
            </wp:positionV>
            <wp:extent cx="1552575" cy="1039495"/>
            <wp:effectExtent l="0" t="0" r="9525" b="8255"/>
            <wp:wrapTight wrapText="bothSides">
              <wp:wrapPolygon edited="0">
                <wp:start x="0" y="0"/>
                <wp:lineTo x="0" y="21376"/>
                <wp:lineTo x="21467" y="21376"/>
                <wp:lineTo x="21467" y="0"/>
                <wp:lineTo x="0" y="0"/>
              </wp:wrapPolygon>
            </wp:wrapTight>
            <wp:docPr id="4" name="Picture 8" descr="C:\Documents and Settings\Олег\Рабочий стол\нестандарт\нестандарт 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0" name="Picture 8" descr="C:\Documents and Settings\Олег\Рабочий стол\нестандарт\нестандарт 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4A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Цель игры: </w:t>
      </w:r>
      <w:r w:rsidR="005C114A" w:rsidRPr="001024B9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развитие кисти, моторики руки, ловкости</w:t>
      </w:r>
      <w:r w:rsidR="005C114A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5C114A" w:rsidRPr="002960CE" w:rsidRDefault="005C114A" w:rsidP="001425F3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2960CE">
        <w:rPr>
          <w:color w:val="000000"/>
          <w:kern w:val="24"/>
        </w:rPr>
        <w:t xml:space="preserve">Волчки можно отнести и к играм-забавам, так как они вызывают радость, задор и увлекают детей. </w:t>
      </w:r>
      <w:r>
        <w:rPr>
          <w:color w:val="000000"/>
          <w:kern w:val="24"/>
        </w:rPr>
        <w:t>Забавный волчок можно использовать в играх-</w:t>
      </w:r>
      <w:r w:rsidR="00894314">
        <w:rPr>
          <w:color w:val="000000"/>
          <w:kern w:val="24"/>
        </w:rPr>
        <w:t>соревнованиях</w:t>
      </w:r>
      <w:r w:rsidR="00030E52">
        <w:rPr>
          <w:color w:val="000000"/>
          <w:kern w:val="24"/>
        </w:rPr>
        <w:t xml:space="preserve"> </w:t>
      </w:r>
      <w:r>
        <w:rPr>
          <w:bCs/>
          <w:color w:val="000000"/>
          <w:kern w:val="24"/>
        </w:rPr>
        <w:t>«Чей волчок вращается дольше других», «Чей волчок собьёт больше шариков» и т.д.</w:t>
      </w:r>
      <w:r w:rsidR="00027473">
        <w:rPr>
          <w:bCs/>
          <w:color w:val="000000"/>
          <w:kern w:val="24"/>
        </w:rPr>
        <w:t xml:space="preserve"> Можно усложнить задачу: предложить ребёнку крутить одновременно два волчка, раскручивая их обеими руками.</w:t>
      </w:r>
    </w:p>
    <w:p w:rsidR="005C114A" w:rsidRPr="001425F3" w:rsidRDefault="005C114A" w:rsidP="001425F3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«Головоломка-лабиринт»</w:t>
      </w:r>
    </w:p>
    <w:p w:rsidR="005C114A" w:rsidRPr="00743284" w:rsidRDefault="006C0561" w:rsidP="001425F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E50F8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254000</wp:posOffset>
            </wp:positionV>
            <wp:extent cx="1609725" cy="1163320"/>
            <wp:effectExtent l="0" t="0" r="9525" b="0"/>
            <wp:wrapTight wrapText="bothSides">
              <wp:wrapPolygon edited="0">
                <wp:start x="0" y="0"/>
                <wp:lineTo x="0" y="21223"/>
                <wp:lineTo x="21472" y="21223"/>
                <wp:lineTo x="21472" y="0"/>
                <wp:lineTo x="0" y="0"/>
              </wp:wrapPolygon>
            </wp:wrapTight>
            <wp:docPr id="3" name="Рисунок 3" descr="C:\Users\User\Desktop\Кружок\IMG_20211201_1637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ужок\IMG_20211201_16374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4A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Цель: 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развитие координации движений, мелкой моторики, ловкости, смекалки, </w:t>
      </w:r>
      <w:r w:rsidR="001425F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внимания, 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терпения</w:t>
      </w:r>
      <w:r w:rsidR="001425F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желания добиваться конечного результата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AD211E" w:rsidRDefault="00AD211E" w:rsidP="005C11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аклоняя диск,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нужно 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закатить шарик в середину</w:t>
      </w:r>
      <w:r w:rsidR="005C114A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(в лунку)</w:t>
      </w:r>
      <w:r w:rsidR="005C114A" w:rsidRPr="0074328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двигаясь по спирали</w:t>
      </w:r>
      <w:r w:rsidR="005C114A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AF7575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«Сходи в гости к зайчонку и вернись обратно домой».</w:t>
      </w:r>
      <w:r w:rsidR="001425F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89431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На диск наклеиваются разные тематические картинки, </w:t>
      </w:r>
      <w:r w:rsidR="001425F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например, «</w:t>
      </w:r>
      <w:r w:rsidR="00894314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Домашние животные», «Профессии» и т.д.</w:t>
      </w:r>
    </w:p>
    <w:p w:rsidR="00AD211E" w:rsidRDefault="00AD211E" w:rsidP="005C11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AD211E" w:rsidRDefault="00AD211E" w:rsidP="005C114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E50F89" w:rsidRPr="00555C23" w:rsidRDefault="00E50F89" w:rsidP="00E50F8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2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«Волшебные цветочки»</w:t>
      </w:r>
    </w:p>
    <w:p w:rsidR="00E50F89" w:rsidRDefault="00E50F89" w:rsidP="00E50F8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555C2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Цель:</w:t>
      </w:r>
      <w:r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развивать зрительные функции</w:t>
      </w:r>
      <w:r w:rsidR="001425F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, развитие речи детей</w:t>
      </w:r>
      <w:r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AD211E" w:rsidRPr="00555C23" w:rsidRDefault="00C83CB9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8325696" wp14:editId="3E30B59F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15525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67" y="21185"/>
                <wp:lineTo x="21467" y="0"/>
                <wp:lineTo x="0" y="0"/>
              </wp:wrapPolygon>
            </wp:wrapTight>
            <wp:docPr id="6" name="Picture 5" descr="Описание: C:\Documents and Settings\Олег\Рабочий стол\нестандарт\нестандарт 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C:\Documents and Settings\Олег\Рабочий стол\нестандарт\нестандарт 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11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Ребёнок выбирает цветок, внутри которого находится определённый цвет, наблюдает вокруг себя предметы и комментирует, что он видит.</w:t>
      </w:r>
      <w:r w:rsidR="00894314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AD211E" w:rsidRDefault="00AD211E" w:rsidP="001425F3">
      <w:pPr>
        <w:spacing w:after="0"/>
      </w:pPr>
    </w:p>
    <w:p w:rsidR="00C83CB9" w:rsidRDefault="00C83CB9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314" w:rsidRPr="002E2F75" w:rsidRDefault="00894314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F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«Игры-моталочки»</w:t>
      </w:r>
    </w:p>
    <w:p w:rsidR="00894314" w:rsidRDefault="006C0561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190500</wp:posOffset>
            </wp:positionV>
            <wp:extent cx="1343025" cy="1006475"/>
            <wp:effectExtent l="0" t="0" r="9525" b="3175"/>
            <wp:wrapTight wrapText="bothSides">
              <wp:wrapPolygon edited="0">
                <wp:start x="0" y="0"/>
                <wp:lineTo x="0" y="21259"/>
                <wp:lineTo x="21447" y="21259"/>
                <wp:lineTo x="21447" y="0"/>
                <wp:lineTo x="0" y="0"/>
              </wp:wrapPolygon>
            </wp:wrapTight>
            <wp:docPr id="7" name="Рисунок 7" descr="F:\Всё по моей работе\нестандарт\нестандарт 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по моей работе\нестандарт\нестандарт 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14" w:rsidRPr="002E2F75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="008943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тренировка мелкой моторики пальцев рук, развитие ловкости, координации и быстроты движений.</w:t>
      </w:r>
    </w:p>
    <w:p w:rsidR="00894314" w:rsidRDefault="002F4C1E" w:rsidP="0089431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Моталочки можно использовать в соревнованиях, играх-аттракционах </w:t>
      </w:r>
      <w:r w:rsidR="00894314">
        <w:rPr>
          <w:rFonts w:ascii="Times New Roman" w:eastAsia="Times New Roman" w:hAnsi="Times New Roman"/>
          <w:sz w:val="24"/>
          <w:szCs w:val="24"/>
          <w:lang w:eastAsia="ru-RU"/>
        </w:rPr>
        <w:t>«Поймай рыбку», «Кто быстрее».</w:t>
      </w:r>
    </w:p>
    <w:p w:rsidR="001425F3" w:rsidRDefault="001425F3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8943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8943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94314" w:rsidRPr="00555C23" w:rsidRDefault="00894314" w:rsidP="00894314">
      <w:pPr>
        <w:spacing w:after="0" w:line="240" w:lineRule="auto"/>
        <w:jc w:val="both"/>
        <w:rPr>
          <w:sz w:val="24"/>
          <w:szCs w:val="24"/>
        </w:rPr>
      </w:pPr>
      <w:r w:rsidRPr="00555C2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«Солнышко» </w:t>
      </w:r>
    </w:p>
    <w:p w:rsidR="00894314" w:rsidRPr="00555C23" w:rsidRDefault="00894314" w:rsidP="00894314">
      <w:pPr>
        <w:tabs>
          <w:tab w:val="left" w:pos="312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23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Цель: </w:t>
      </w:r>
      <w:r w:rsidR="001425F3"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профилактика</w:t>
      </w:r>
      <w:r w:rsidR="001425F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</w:t>
      </w:r>
      <w:r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коррекция плоскостопия у детей дошкольного возраста</w:t>
      </w:r>
      <w:r w:rsidR="00DD25B6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, развитие внимания, сообразительности, тактильных ощущений</w:t>
      </w:r>
      <w:r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6C0561" w:rsidRDefault="006C0561" w:rsidP="00894314">
      <w:pPr>
        <w:tabs>
          <w:tab w:val="left" w:pos="3123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954A65">
        <w:rPr>
          <w:rFonts w:ascii="Times New Roman" w:eastAsia="Times New Roman" w:hAnsi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53340</wp:posOffset>
            </wp:positionV>
            <wp:extent cx="1518920" cy="1139190"/>
            <wp:effectExtent l="0" t="0" r="5080" b="3810"/>
            <wp:wrapTight wrapText="bothSides">
              <wp:wrapPolygon edited="0">
                <wp:start x="0" y="0"/>
                <wp:lineTo x="0" y="21311"/>
                <wp:lineTo x="21401" y="21311"/>
                <wp:lineTo x="21401" y="0"/>
                <wp:lineTo x="0" y="0"/>
              </wp:wrapPolygon>
            </wp:wrapTight>
            <wp:docPr id="10" name="Рисунок 10" descr="D:\Татьяна\Работа\День открытых дверей\IMG_20210304_10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тьяна\Работа\День открытых дверей\IMG_20210304_103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A6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1533525" cy="1148715"/>
            <wp:effectExtent l="0" t="0" r="9525" b="0"/>
            <wp:wrapTight wrapText="bothSides">
              <wp:wrapPolygon edited="0">
                <wp:start x="0" y="0"/>
                <wp:lineTo x="0" y="21134"/>
                <wp:lineTo x="21466" y="21134"/>
                <wp:lineTo x="21466" y="0"/>
                <wp:lineTo x="0" y="0"/>
              </wp:wrapPolygon>
            </wp:wrapTight>
            <wp:docPr id="9" name="Рисунок 9" descr="D:\Татьяна\Работа\Нестандартное\IMG_20210218_13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Работа\Нестандартное\IMG_20210218_131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1E" w:rsidRPr="002F4C1E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П</w:t>
      </w:r>
      <w:r w:rsidR="00894314"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особие изготовлено из</w:t>
      </w:r>
      <w:r w:rsidR="00894314" w:rsidRPr="00555C23">
        <w:rPr>
          <w:rFonts w:ascii="Times New Roman" w:eastAsia="Times New Roman" w:hAnsi="Times New Roman"/>
          <w:color w:val="6633FF"/>
          <w:kern w:val="24"/>
          <w:sz w:val="24"/>
          <w:szCs w:val="24"/>
          <w:lang w:eastAsia="ru-RU"/>
        </w:rPr>
        <w:t xml:space="preserve"> </w:t>
      </w:r>
      <w:r w:rsidR="00894314"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6 подушек с разными наполнителями:</w:t>
      </w:r>
      <w:r w:rsidR="00894314" w:rsidRPr="00555C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314"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в первой подушке - горох; во второй - песок; в третьей – мягкая губка;</w:t>
      </w:r>
      <w:r w:rsidR="00894314" w:rsidRPr="00555C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314"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в четвёртой – речные камни; пятая подушка с </w:t>
      </w:r>
      <w:proofErr w:type="spellStart"/>
      <w:r w:rsidR="00894314"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опилом</w:t>
      </w:r>
      <w:proofErr w:type="spellEnd"/>
      <w:r w:rsidR="00894314" w:rsidRPr="00555C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; 6 подушка с деревянными реечками.</w:t>
      </w:r>
    </w:p>
    <w:p w:rsidR="00894314" w:rsidRPr="006C0561" w:rsidRDefault="00AF7575" w:rsidP="006C0561">
      <w:pPr>
        <w:tabs>
          <w:tab w:val="left" w:pos="3123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color w:val="000000"/>
          <w:kern w:val="24"/>
          <w:sz w:val="24"/>
          <w:szCs w:val="24"/>
          <w:lang w:eastAsia="ru-RU"/>
        </w:rPr>
        <w:t>П</w:t>
      </w:r>
      <w:r w:rsidRPr="00AF7575">
        <w:rPr>
          <w:rFonts w:ascii="Times New Roman" w:eastAsiaTheme="minorHAnsi" w:hAnsi="Times New Roman" w:cstheme="minorBidi"/>
          <w:color w:val="000000"/>
          <w:kern w:val="24"/>
          <w:sz w:val="24"/>
          <w:szCs w:val="24"/>
          <w:lang w:eastAsia="ru-RU"/>
        </w:rPr>
        <w:t>особие можно использовать для массажа ног в оздоровительной работе, в игровой деятельности. «Найди самый мягкий лучик у солнышка», «Определи, что внутри твоего лучика», «Меняемся местами» и т.д.</w:t>
      </w:r>
      <w:r>
        <w:rPr>
          <w:rFonts w:ascii="Times New Roman" w:eastAsiaTheme="minorHAnsi" w:hAnsi="Times New Roman" w:cstheme="minorBidi"/>
          <w:color w:val="000000"/>
          <w:kern w:val="24"/>
          <w:sz w:val="24"/>
          <w:szCs w:val="24"/>
          <w:lang w:eastAsia="ru-RU"/>
        </w:rPr>
        <w:t xml:space="preserve"> </w:t>
      </w:r>
      <w:r w:rsidR="002F4C1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Раз-два-три, лучик свой займи. Дети встают на выбранную подушку и </w:t>
      </w:r>
      <w:r w:rsidR="001425F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определяют</w:t>
      </w:r>
      <w:r w:rsidR="002F4C1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, </w:t>
      </w:r>
      <w:r w:rsidR="00954A6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фантазируют, </w:t>
      </w:r>
      <w:r w:rsidR="002F4C1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что же может быть внутри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. </w:t>
      </w:r>
      <w:r w:rsidR="00DD25B6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Это универсальное пособие можно использовать в разных видах деятельности (социально-коммуникативное развитие, познавательное развитие, физическое развитие</w:t>
      </w:r>
      <w:bookmarkStart w:id="0" w:name="_GoBack"/>
      <w:bookmarkEnd w:id="0"/>
      <w:r w:rsidR="00DD25B6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).</w:t>
      </w:r>
    </w:p>
    <w:p w:rsidR="001425F3" w:rsidRDefault="001425F3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«Цветочные вертушки»</w:t>
      </w:r>
    </w:p>
    <w:p w:rsidR="001425F3" w:rsidRDefault="001425F3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Цель: </w:t>
      </w:r>
      <w:r w:rsidRPr="001425F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развитие речевого дыхания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активизация губных мышц</w:t>
      </w:r>
    </w:p>
    <w:p w:rsidR="001425F3" w:rsidRPr="00954A65" w:rsidRDefault="006C0561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E50F8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53670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Рисунок 2" descr="C:\Users\User\Desktop\Кружок\IMG_20211118_11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ужок\IMG_20211118_113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A65" w:rsidRPr="00954A65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Ребятам предлагается сделать сильный ветер и слабый ветерок</w:t>
      </w:r>
      <w:r w:rsidR="00954A65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. «Чей цветок будет крутиться дольше?</w:t>
      </w:r>
    </w:p>
    <w:p w:rsidR="001425F3" w:rsidRDefault="001425F3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C0561" w:rsidRDefault="006C0561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AD211E" w:rsidRPr="00555C23" w:rsidRDefault="00AD211E" w:rsidP="00AD211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23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«Игры с парашютом»</w:t>
      </w:r>
    </w:p>
    <w:p w:rsidR="00030E52" w:rsidRDefault="00030E52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Парашют сшит из </w:t>
      </w:r>
      <w:r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а</w:t>
      </w:r>
      <w:r w:rsidRPr="00555C2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разных цветов (красный, синий, белый, зелёный, жёлтый), по краям парашюта пришиты резинки или палочки, чтобы дети могли держаться.</w:t>
      </w:r>
    </w:p>
    <w:p w:rsidR="00AF7575" w:rsidRPr="00AF7575" w:rsidRDefault="006C0561" w:rsidP="001425F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8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1590675" cy="1192530"/>
            <wp:effectExtent l="0" t="0" r="9525" b="7620"/>
            <wp:wrapTight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ight>
            <wp:docPr id="1" name="Рисунок 1" descr="C:\Users\User\Desktop\Кружок\IMG_20211118_1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\IMG_20211118_114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575" w:rsidRPr="00AF7575">
        <w:rPr>
          <w:rFonts w:ascii="Times New Roman" w:eastAsiaTheme="minorHAnsi" w:hAnsi="Times New Roman"/>
          <w:sz w:val="24"/>
          <w:szCs w:val="24"/>
        </w:rPr>
        <w:t xml:space="preserve">Купол парашюта, по желанию детей, может превращаться в море, небо, ветер, волны, поляну, карусель, палатку или домик. Парашют можно использовать как в играх малой, так и в играх большой подвижности. Подвижные игры </w:t>
      </w:r>
      <w:r w:rsidR="00AF7575" w:rsidRPr="00AF7575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«Волна», «Клоун», «Шалаш», «Пустое место», «Утка-гусь», «Смена караула», «Охота за сокровищами», «Кого не стало» и т.д. Дидактические игры на развитие познавательных способностей «Времена года», «Летит, плывёт, едет», «Сбор урожая» и т.д. </w:t>
      </w:r>
    </w:p>
    <w:p w:rsidR="00AF7575" w:rsidRPr="00AF7575" w:rsidRDefault="00AF7575" w:rsidP="001425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7575">
        <w:rPr>
          <w:rFonts w:ascii="Times New Roman" w:eastAsiaTheme="minorHAnsi" w:hAnsi="Times New Roman"/>
          <w:sz w:val="24"/>
          <w:szCs w:val="24"/>
        </w:rPr>
        <w:t>С помощью такого парашюта можно инсценировать сказки, песни, играть в хороводные игры, а также танцевать. Это универсальное средство можно использовать в любой совместной деятельности.</w:t>
      </w:r>
    </w:p>
    <w:p w:rsidR="00AF7575" w:rsidRPr="00AF7575" w:rsidRDefault="00AF7575" w:rsidP="00AF757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F7575">
        <w:rPr>
          <w:rFonts w:ascii="Times New Roman" w:eastAsiaTheme="minorHAnsi" w:hAnsi="Times New Roman"/>
          <w:i/>
          <w:sz w:val="24"/>
          <w:szCs w:val="24"/>
        </w:rPr>
        <w:t xml:space="preserve">        </w:t>
      </w:r>
      <w:r w:rsidRPr="00AF7575">
        <w:rPr>
          <w:rFonts w:ascii="Times New Roman" w:eastAsiaTheme="minorHAnsi" w:hAnsi="Times New Roman"/>
          <w:sz w:val="24"/>
          <w:szCs w:val="24"/>
        </w:rPr>
        <w:t>Когда вношу в игровую деятельность детей новое нестандартное оборудование, предлагаю детям самостоятельно придумать ему название, поразмышлять о том, как и для чего его можно использовать, как с ним можно играть. В конце игры обязателен рефлексивный итог: «Всё ли получилось?», «Какие трудности испытывали?»</w:t>
      </w:r>
    </w:p>
    <w:p w:rsidR="00030E52" w:rsidRPr="00030E52" w:rsidRDefault="00AF7575" w:rsidP="00C83C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5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Считаю, что игровые технологии с использованием нестандартного оборудования педагогически целесообразны и результативны. </w:t>
      </w:r>
      <w:r w:rsidRPr="00AF757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Детям всегда интересны необычные, нестандартные игры и занятия. Если удаётся заинтересовать и удивить ребёнка, если ребёнок говорит: «А мне понравилось, давайте ещё поиграем!» значит, половина успеха уже достигнута.</w:t>
      </w:r>
      <w:r w:rsidR="00C83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0E52" w:rsidRPr="00030E52">
        <w:rPr>
          <w:rFonts w:ascii="Times New Roman" w:hAnsi="Times New Roman"/>
          <w:spacing w:val="-5"/>
          <w:sz w:val="24"/>
          <w:szCs w:val="24"/>
        </w:rPr>
        <w:t>Детство – уникальный период в жизни человека, в процессе которого формируется здоровье, осуществляется развитие личности. Всё, что приобретено ребёнком в детстве, сохраняется потом на всю жизнь.</w:t>
      </w:r>
    </w:p>
    <w:p w:rsidR="00E50F89" w:rsidRDefault="00E50F89"/>
    <w:p w:rsidR="00E50F89" w:rsidRDefault="00E50F89"/>
    <w:sectPr w:rsidR="00E5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6DD2"/>
    <w:multiLevelType w:val="hybridMultilevel"/>
    <w:tmpl w:val="6EC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A"/>
    <w:rsid w:val="00027473"/>
    <w:rsid w:val="00030E52"/>
    <w:rsid w:val="00094A38"/>
    <w:rsid w:val="001425F3"/>
    <w:rsid w:val="002F4C1E"/>
    <w:rsid w:val="0041180D"/>
    <w:rsid w:val="005C114A"/>
    <w:rsid w:val="006C0561"/>
    <w:rsid w:val="00894314"/>
    <w:rsid w:val="00954A65"/>
    <w:rsid w:val="00AD211E"/>
    <w:rsid w:val="00AF7575"/>
    <w:rsid w:val="00C83CB9"/>
    <w:rsid w:val="00DD25B6"/>
    <w:rsid w:val="00E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7D33"/>
  <w15:chartTrackingRefBased/>
  <w15:docId w15:val="{2A5A104C-ED77-4992-9938-D8C5DA94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11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2022-03-30T14:54:00Z</dcterms:created>
  <dcterms:modified xsi:type="dcterms:W3CDTF">2022-03-30T17:29:00Z</dcterms:modified>
</cp:coreProperties>
</file>