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07" w:rsidRDefault="00AC4E87" w:rsidP="002A37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РЕАЛИЗАЦИЯ ОБЩЕГО ТЬЮТОРСКОГО СОПРОВОЖДЕНИЯ В ГРУППЕ КОМПЕНСИРУЮЩЕЙ НАПРАВЛЕННОСТИ</w:t>
      </w:r>
    </w:p>
    <w:p w:rsidR="002A370C" w:rsidRPr="000E2477" w:rsidRDefault="002A370C" w:rsidP="002A37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CF6" w:rsidRPr="000E2477" w:rsidRDefault="00AC4E87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Нарбекова О.С.</w:t>
      </w:r>
    </w:p>
    <w:p w:rsidR="00AC4E87" w:rsidRDefault="00AC4E87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 w:rsidR="002A370C">
        <w:rPr>
          <w:rFonts w:ascii="Times New Roman" w:hAnsi="Times New Roman" w:cs="Times New Roman"/>
          <w:sz w:val="24"/>
          <w:szCs w:val="24"/>
        </w:rPr>
        <w:t>МАДОУ</w:t>
      </w:r>
      <w:r w:rsidRPr="000E2477">
        <w:rPr>
          <w:rFonts w:ascii="Times New Roman" w:hAnsi="Times New Roman" w:cs="Times New Roman"/>
          <w:sz w:val="24"/>
          <w:szCs w:val="24"/>
        </w:rPr>
        <w:t xml:space="preserve"> № 410, тьютор, </w:t>
      </w:r>
      <w:hyperlink r:id="rId7" w:history="1">
        <w:r w:rsidRPr="000E2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olya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stupina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</w:rPr>
          <w:t>.98@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E2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0C" w:rsidRPr="000E2477" w:rsidRDefault="002A370C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CF6" w:rsidRDefault="00D43CF6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0E2477">
        <w:rPr>
          <w:rFonts w:ascii="Times New Roman" w:hAnsi="Times New Roman" w:cs="Times New Roman"/>
          <w:sz w:val="24"/>
          <w:szCs w:val="24"/>
        </w:rPr>
        <w:t xml:space="preserve"> В статье рассмат</w:t>
      </w:r>
      <w:r w:rsidR="00F672A4" w:rsidRPr="000E2477">
        <w:rPr>
          <w:rFonts w:ascii="Times New Roman" w:hAnsi="Times New Roman" w:cs="Times New Roman"/>
          <w:sz w:val="24"/>
          <w:szCs w:val="24"/>
        </w:rPr>
        <w:t xml:space="preserve">ривается процесс </w:t>
      </w:r>
      <w:r w:rsidR="002A370C">
        <w:rPr>
          <w:rFonts w:ascii="Times New Roman" w:hAnsi="Times New Roman" w:cs="Times New Roman"/>
          <w:sz w:val="24"/>
          <w:szCs w:val="24"/>
        </w:rPr>
        <w:t xml:space="preserve">и результаты </w:t>
      </w:r>
      <w:r w:rsidRPr="000E2477">
        <w:rPr>
          <w:rFonts w:ascii="Times New Roman" w:hAnsi="Times New Roman" w:cs="Times New Roman"/>
          <w:sz w:val="24"/>
          <w:szCs w:val="24"/>
        </w:rPr>
        <w:t>общего тьюторского сопровождения детей с ограниченными возможностями здоровья в группе компенсирующей направленности.</w:t>
      </w:r>
      <w:r w:rsidR="00F672A4" w:rsidRPr="000E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0C" w:rsidRPr="000E2477" w:rsidRDefault="002A370C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311" w:rsidRPr="000E2477" w:rsidRDefault="00D43CF6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E2477">
        <w:rPr>
          <w:rFonts w:ascii="Times New Roman" w:hAnsi="Times New Roman" w:cs="Times New Roman"/>
          <w:sz w:val="24"/>
          <w:szCs w:val="24"/>
        </w:rPr>
        <w:t xml:space="preserve"> </w:t>
      </w:r>
      <w:r w:rsidR="00606311" w:rsidRPr="000E2477">
        <w:rPr>
          <w:rFonts w:ascii="Times New Roman" w:hAnsi="Times New Roman" w:cs="Times New Roman"/>
          <w:sz w:val="24"/>
          <w:szCs w:val="24"/>
        </w:rPr>
        <w:t>тьютор, тьюторское сопровождение, дети с ограниченными возможностями здоровья, дошкольное образовательное учреждение.</w:t>
      </w:r>
    </w:p>
    <w:p w:rsidR="002A370C" w:rsidRPr="00266FB3" w:rsidRDefault="002A370C" w:rsidP="00AC4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87" w:rsidRPr="000E2477" w:rsidRDefault="00AC4E87" w:rsidP="00AC4E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477">
        <w:rPr>
          <w:rFonts w:ascii="Times New Roman" w:hAnsi="Times New Roman" w:cs="Times New Roman"/>
          <w:b/>
          <w:sz w:val="24"/>
          <w:szCs w:val="24"/>
          <w:lang w:val="en-US"/>
        </w:rPr>
        <w:t>IMPLEMENTATION OF GENERAL TUTOR SUPPORT IN A COMPENSATORY ORIENTATION GROUP</w:t>
      </w:r>
    </w:p>
    <w:p w:rsidR="00AC4E87" w:rsidRPr="000E2477" w:rsidRDefault="00AC4E87" w:rsidP="002A3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477">
        <w:rPr>
          <w:rFonts w:ascii="Times New Roman" w:hAnsi="Times New Roman" w:cs="Times New Roman"/>
          <w:b/>
          <w:sz w:val="24"/>
          <w:szCs w:val="24"/>
          <w:lang w:val="en-US"/>
        </w:rPr>
        <w:t>Narbekova O.S.</w:t>
      </w:r>
    </w:p>
    <w:p w:rsidR="00AC4E87" w:rsidRDefault="00AC4E87" w:rsidP="002A370C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r w:rsidRPr="000E2477">
        <w:rPr>
          <w:rFonts w:ascii="Times New Roman" w:hAnsi="Times New Roman" w:cs="Times New Roman"/>
          <w:sz w:val="24"/>
          <w:szCs w:val="24"/>
          <w:lang w:val="en-US"/>
        </w:rPr>
        <w:t xml:space="preserve">Yekaterinburg, </w:t>
      </w:r>
      <w:r w:rsidR="002A370C">
        <w:rPr>
          <w:rFonts w:ascii="Times New Roman" w:hAnsi="Times New Roman" w:cs="Times New Roman"/>
          <w:sz w:val="24"/>
          <w:szCs w:val="24"/>
          <w:lang w:val="en-US"/>
        </w:rPr>
        <w:t xml:space="preserve">MADOU </w:t>
      </w:r>
      <w:r w:rsidRPr="000E2477">
        <w:rPr>
          <w:rFonts w:ascii="Times New Roman" w:hAnsi="Times New Roman" w:cs="Times New Roman"/>
          <w:sz w:val="24"/>
          <w:szCs w:val="24"/>
          <w:lang w:val="en-US"/>
        </w:rPr>
        <w:t xml:space="preserve">№ 410, tutor, </w:t>
      </w:r>
      <w:hyperlink r:id="rId8" w:history="1">
        <w:r w:rsidRPr="000E2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olya.stupina.98@mail.ru</w:t>
        </w:r>
      </w:hyperlink>
    </w:p>
    <w:p w:rsidR="002A370C" w:rsidRPr="000E2477" w:rsidRDefault="002A370C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E87" w:rsidRDefault="00AC4E87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77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="002870C7" w:rsidRPr="000E2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70C" w:rsidRPr="002A370C">
        <w:rPr>
          <w:rFonts w:ascii="Times New Roman" w:hAnsi="Times New Roman" w:cs="Times New Roman"/>
          <w:sz w:val="24"/>
          <w:szCs w:val="24"/>
          <w:lang w:val="en-US"/>
        </w:rPr>
        <w:t>The article discusses the process and results of general tutor support for children with disabilities in a compensatory orientation group.</w:t>
      </w:r>
    </w:p>
    <w:p w:rsidR="002A370C" w:rsidRPr="000E2477" w:rsidRDefault="002A370C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E87" w:rsidRDefault="002870C7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77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0E2477">
        <w:rPr>
          <w:rFonts w:ascii="Times New Roman" w:hAnsi="Times New Roman" w:cs="Times New Roman"/>
          <w:sz w:val="24"/>
          <w:szCs w:val="24"/>
          <w:lang w:val="en-US"/>
        </w:rPr>
        <w:t xml:space="preserve"> tutor, tutor support, children with disabilities, preschool educational institution.</w:t>
      </w:r>
    </w:p>
    <w:p w:rsidR="002A370C" w:rsidRPr="000E2477" w:rsidRDefault="002A370C" w:rsidP="002A3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4C5" w:rsidRPr="000E2477" w:rsidRDefault="00D43CF6" w:rsidP="00B73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sz w:val="24"/>
          <w:szCs w:val="24"/>
        </w:rPr>
        <w:t>Дошкольное образование является первой ступенью общего образования. Именно на этом этапе формируются личностные качества ребенка, развиваются его когнитивные и физические способности.</w:t>
      </w:r>
    </w:p>
    <w:p w:rsidR="000E2477" w:rsidRDefault="000E2477" w:rsidP="00B73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sz w:val="24"/>
          <w:szCs w:val="24"/>
        </w:rPr>
        <w:t>По статистическим данным на декабрь 2022 года в России насчитывается около 725 тысяч детей с особенностями в развитии, с 2015 года этот показатель вырос на 23 %.</w:t>
      </w:r>
    </w:p>
    <w:p w:rsidR="00F672A4" w:rsidRPr="000E2477" w:rsidRDefault="003B20E7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E2477">
        <w:rPr>
          <w:rFonts w:ascii="Times New Roman" w:hAnsi="Times New Roman" w:cs="Times New Roman"/>
          <w:sz w:val="24"/>
          <w:szCs w:val="24"/>
        </w:rPr>
        <w:t>принятием государственной думой 21 декабря 2012 года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образовании в РФ» </w:t>
      </w:r>
      <w:r w:rsidR="00D43CF6" w:rsidRPr="000E2477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D43CF6" w:rsidRPr="000E247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оизошли существенные изменения. </w:t>
      </w:r>
      <w:r w:rsidR="00D43CF6" w:rsidRPr="000E2477">
        <w:rPr>
          <w:rFonts w:ascii="Times New Roman" w:hAnsi="Times New Roman" w:cs="Times New Roman"/>
          <w:sz w:val="24"/>
          <w:szCs w:val="24"/>
        </w:rPr>
        <w:t>Отдельная статья закона посвящена образованию лиц с ограниченными возможностями здоровья, согласно которой содержание и условия специального образования определяются адаптированной образовательной программой.</w:t>
      </w:r>
    </w:p>
    <w:p w:rsidR="00D43CF6" w:rsidRPr="000E2477" w:rsidRDefault="00B73C4B" w:rsidP="00B73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77">
        <w:rPr>
          <w:rFonts w:ascii="Times New Roman" w:hAnsi="Times New Roman" w:cs="Times New Roman"/>
          <w:sz w:val="24"/>
          <w:szCs w:val="24"/>
        </w:rPr>
        <w:t xml:space="preserve">Тьютор </w:t>
      </w:r>
      <w:r w:rsidR="006224D9" w:rsidRPr="000D2AEE">
        <w:rPr>
          <w:rFonts w:ascii="Times New Roman" w:hAnsi="Times New Roman" w:cs="Times New Roman"/>
          <w:sz w:val="24"/>
          <w:szCs w:val="24"/>
        </w:rPr>
        <w:t>–</w:t>
      </w:r>
      <w:r w:rsidR="00FE2B0B" w:rsidRPr="000E2477">
        <w:rPr>
          <w:rFonts w:ascii="Times New Roman" w:hAnsi="Times New Roman" w:cs="Times New Roman"/>
          <w:sz w:val="24"/>
          <w:szCs w:val="24"/>
        </w:rPr>
        <w:t xml:space="preserve"> специалист, который исследует интересы и создаёт среду для</w:t>
      </w:r>
      <w:r w:rsidRPr="000E2477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0E2477">
        <w:rPr>
          <w:rFonts w:ascii="Times New Roman" w:hAnsi="Times New Roman" w:cs="Times New Roman"/>
          <w:sz w:val="24"/>
          <w:szCs w:val="24"/>
        </w:rPr>
        <w:t>развития ребенка, ориентируясь</w:t>
      </w:r>
      <w:r w:rsidR="00F672A4" w:rsidRPr="000E2477">
        <w:rPr>
          <w:rFonts w:ascii="Times New Roman" w:hAnsi="Times New Roman" w:cs="Times New Roman"/>
          <w:sz w:val="24"/>
          <w:szCs w:val="24"/>
        </w:rPr>
        <w:t xml:space="preserve"> на его потребности; инициирует </w:t>
      </w:r>
      <w:r w:rsidR="00FE2B0B" w:rsidRPr="000E2477">
        <w:rPr>
          <w:rFonts w:ascii="Times New Roman" w:hAnsi="Times New Roman" w:cs="Times New Roman"/>
          <w:sz w:val="24"/>
          <w:szCs w:val="24"/>
        </w:rPr>
        <w:t>и сопровождает образовательный процесс.</w:t>
      </w:r>
      <w:r w:rsidR="00F672A4" w:rsidRPr="000E2477">
        <w:rPr>
          <w:rFonts w:ascii="Times New Roman" w:hAnsi="Times New Roman" w:cs="Times New Roman"/>
          <w:sz w:val="24"/>
          <w:szCs w:val="24"/>
        </w:rPr>
        <w:t xml:space="preserve"> </w:t>
      </w:r>
      <w:r w:rsidR="00AA54C5" w:rsidRPr="000E2477">
        <w:rPr>
          <w:rFonts w:ascii="Times New Roman" w:hAnsi="Times New Roman" w:cs="Times New Roman"/>
          <w:sz w:val="24"/>
          <w:szCs w:val="24"/>
        </w:rPr>
        <w:t xml:space="preserve">Тьюторское сопровождение является одним из необходимых условий получения качественного образования для многих категорий детей с </w:t>
      </w:r>
      <w:r w:rsidR="0025342B" w:rsidRPr="000E2477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AA54C5" w:rsidRPr="000E2477">
        <w:rPr>
          <w:rFonts w:ascii="Times New Roman" w:hAnsi="Times New Roman" w:cs="Times New Roman"/>
          <w:sz w:val="24"/>
          <w:szCs w:val="24"/>
        </w:rPr>
        <w:t>.</w:t>
      </w:r>
    </w:p>
    <w:p w:rsidR="0025342B" w:rsidRPr="000E2477" w:rsidRDefault="007C0E22" w:rsidP="008F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 xml:space="preserve">В </w:t>
      </w:r>
      <w:r w:rsidR="0025342B" w:rsidRPr="000E2477">
        <w:rPr>
          <w:rFonts w:ascii="Times New Roman" w:hAnsi="Times New Roman" w:cs="Times New Roman"/>
          <w:sz w:val="24"/>
          <w:szCs w:val="28"/>
        </w:rPr>
        <w:t xml:space="preserve">МАДОУ № 410 функционирует 6 групп компенсирующей направленности. Одну из них посещают </w:t>
      </w:r>
      <w:r w:rsidRPr="000E2477">
        <w:rPr>
          <w:rFonts w:ascii="Times New Roman" w:hAnsi="Times New Roman" w:cs="Times New Roman"/>
          <w:sz w:val="24"/>
          <w:szCs w:val="28"/>
        </w:rPr>
        <w:t>15 детей</w:t>
      </w:r>
      <w:r w:rsidR="0025342B" w:rsidRPr="000E2477">
        <w:rPr>
          <w:rFonts w:ascii="Times New Roman" w:hAnsi="Times New Roman" w:cs="Times New Roman"/>
          <w:sz w:val="24"/>
          <w:szCs w:val="28"/>
        </w:rPr>
        <w:t xml:space="preserve"> младшего </w:t>
      </w:r>
      <w:r w:rsidR="008F1F81" w:rsidRPr="000E2477">
        <w:rPr>
          <w:rFonts w:ascii="Times New Roman" w:hAnsi="Times New Roman" w:cs="Times New Roman"/>
          <w:sz w:val="24"/>
          <w:szCs w:val="28"/>
        </w:rPr>
        <w:t>до</w:t>
      </w:r>
      <w:r w:rsidR="0025342B" w:rsidRPr="000E2477">
        <w:rPr>
          <w:rFonts w:ascii="Times New Roman" w:hAnsi="Times New Roman" w:cs="Times New Roman"/>
          <w:sz w:val="24"/>
          <w:szCs w:val="28"/>
        </w:rPr>
        <w:t xml:space="preserve">школьного возраста (3-4 года). По результатам ПМПК воспитанники группы имеют следующие диагнозы: тяжелое нарушение речи (ТНР), задержка психического развития (ЗПР), расстройство аутистического спектра (РАС). </w:t>
      </w:r>
    </w:p>
    <w:p w:rsidR="0025342B" w:rsidRPr="000E2477" w:rsidRDefault="0025342B" w:rsidP="007C0E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b/>
          <w:sz w:val="24"/>
          <w:szCs w:val="28"/>
        </w:rPr>
        <w:t>Цель общего тьюторского сопровождения:</w:t>
      </w:r>
      <w:r w:rsidRPr="000E2477">
        <w:rPr>
          <w:rFonts w:ascii="Times New Roman" w:hAnsi="Times New Roman" w:cs="Times New Roman"/>
          <w:sz w:val="24"/>
          <w:szCs w:val="28"/>
        </w:rPr>
        <w:t xml:space="preserve"> организация условий для успешного включения воспитанников в образовательную и социальную среду детского сада.</w:t>
      </w:r>
    </w:p>
    <w:p w:rsidR="0025342B" w:rsidRPr="000E2477" w:rsidRDefault="0025342B" w:rsidP="007C0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C0E22" w:rsidRPr="000E2477" w:rsidRDefault="0025342B" w:rsidP="007C0E2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Формирование навыков коммуникативной и совместной деятельности;</w:t>
      </w:r>
    </w:p>
    <w:p w:rsidR="007C0E22" w:rsidRPr="000E2477" w:rsidRDefault="0025342B" w:rsidP="007C0E22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Развитие навыков самообслуживания и самоорганизации, ориентации в пространстве;</w:t>
      </w:r>
    </w:p>
    <w:p w:rsidR="00F672A4" w:rsidRPr="000E2477" w:rsidRDefault="0025342B" w:rsidP="00F672A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Содействие проявлению воспитанниками интереса к игровой, учебной и познавательной деятельности.</w:t>
      </w:r>
    </w:p>
    <w:p w:rsidR="00F672A4" w:rsidRPr="000E2477" w:rsidRDefault="00F672A4" w:rsidP="00F6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lastRenderedPageBreak/>
        <w:t>Успешность включенности ребенка в жизнь образовательной организации должна определяться с точки зрения развития: познавательной, коммуникативной и эмоциональной сферы, а также самостоятельности в действиях.</w:t>
      </w:r>
    </w:p>
    <w:p w:rsidR="008F1F81" w:rsidRPr="000E2477" w:rsidRDefault="004B5758" w:rsidP="00F672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675AE3" wp14:editId="49169C5E">
            <wp:simplePos x="0" y="0"/>
            <wp:positionH relativeFrom="column">
              <wp:posOffset>0</wp:posOffset>
            </wp:positionH>
            <wp:positionV relativeFrom="paragraph">
              <wp:posOffset>898294</wp:posOffset>
            </wp:positionV>
            <wp:extent cx="5942965" cy="3176905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2B" w:rsidRPr="000E2477">
        <w:rPr>
          <w:rFonts w:ascii="Times New Roman" w:hAnsi="Times New Roman" w:cs="Times New Roman"/>
          <w:sz w:val="24"/>
          <w:szCs w:val="28"/>
        </w:rPr>
        <w:t>Перед началом работы по реализации поставленных цели и задач была проведена входная диагностика уровня развития навыков и способностей воспитанников по пяти видам деятельности:</w:t>
      </w:r>
      <w:r w:rsidR="0025342B" w:rsidRPr="000E2477">
        <w:rPr>
          <w:sz w:val="20"/>
        </w:rPr>
        <w:t xml:space="preserve"> </w:t>
      </w:r>
      <w:r w:rsidR="0025342B" w:rsidRPr="000E2477">
        <w:rPr>
          <w:rFonts w:ascii="Times New Roman" w:hAnsi="Times New Roman" w:cs="Times New Roman"/>
          <w:sz w:val="24"/>
          <w:szCs w:val="28"/>
        </w:rPr>
        <w:t xml:space="preserve">«ориентация в пространстве», «самообслуживание и самоорганизация», «коммуникативная деятельность», «познавательная деятельность», «игровая и учебная деятельность» и «совместная деятельность». </w:t>
      </w:r>
    </w:p>
    <w:p w:rsidR="00A44714" w:rsidRPr="000E2477" w:rsidRDefault="00B73C4B" w:rsidP="00B73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Анализируя полученные данные стоит отметить, что при поступлении в группу большинство воспитанников либо совсем не владело навыками и способностями по представленным видам деятельности, либо выполняло их только с помощью взрослого.</w:t>
      </w:r>
    </w:p>
    <w:p w:rsidR="008F1F81" w:rsidRPr="000E2477" w:rsidRDefault="008F1F81" w:rsidP="008F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Общее тьюторское с</w:t>
      </w:r>
      <w:r w:rsidR="00A44714" w:rsidRPr="000E2477">
        <w:rPr>
          <w:rFonts w:ascii="Times New Roman" w:hAnsi="Times New Roman" w:cs="Times New Roman"/>
          <w:sz w:val="24"/>
          <w:szCs w:val="28"/>
        </w:rPr>
        <w:t>опровождение группы осуществляло</w:t>
      </w:r>
      <w:r w:rsidRPr="000E2477">
        <w:rPr>
          <w:rFonts w:ascii="Times New Roman" w:hAnsi="Times New Roman" w:cs="Times New Roman"/>
          <w:sz w:val="24"/>
          <w:szCs w:val="28"/>
        </w:rPr>
        <w:t>сь с учетом психофизических возможностей воспитанников, с использованием индивидуального подхода при непосредственном сотрудничестве со всеми участниками образовательного процесса</w:t>
      </w:r>
      <w:r w:rsidR="00A44714" w:rsidRPr="000E2477">
        <w:rPr>
          <w:rFonts w:ascii="Times New Roman" w:hAnsi="Times New Roman" w:cs="Times New Roman"/>
          <w:sz w:val="24"/>
          <w:szCs w:val="28"/>
        </w:rPr>
        <w:t xml:space="preserve"> (воспитатель, специалисты, родители)</w:t>
      </w:r>
      <w:r w:rsidRPr="000E247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73C4B" w:rsidRPr="000E2477" w:rsidRDefault="008F1F81" w:rsidP="00B73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Развитие навыков самообслуживания и самоорганизации проходило путем сопровождения детей в режимных моментах с использованием частичной и/или полной физической, вербальной и визуальной подсказок.</w:t>
      </w:r>
    </w:p>
    <w:p w:rsidR="008F1F81" w:rsidRPr="000E2477" w:rsidRDefault="008F1F81" w:rsidP="008F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Совершенствование навыка ориентации в пространстве осуществлялось через игровые упражнения на определение местоположений предметов и направлений, конструирование по образцу и инструкции, рассматривание иллюстраций к литературным произведениям.</w:t>
      </w:r>
    </w:p>
    <w:p w:rsidR="008F1F81" w:rsidRPr="000E2477" w:rsidRDefault="008F1F81" w:rsidP="008F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Для формирования у воспитанников интереса к игровой, учебной и познавательной деятельности проводились индивидуальные занятия с использованием дидакти</w:t>
      </w:r>
      <w:r w:rsidR="000E2477">
        <w:rPr>
          <w:rFonts w:ascii="Times New Roman" w:hAnsi="Times New Roman" w:cs="Times New Roman"/>
          <w:sz w:val="24"/>
          <w:szCs w:val="28"/>
        </w:rPr>
        <w:t xml:space="preserve">ческих игр (настольно-печатные, </w:t>
      </w:r>
      <w:r w:rsidRPr="000E2477">
        <w:rPr>
          <w:rFonts w:ascii="Times New Roman" w:hAnsi="Times New Roman" w:cs="Times New Roman"/>
          <w:sz w:val="24"/>
          <w:szCs w:val="28"/>
        </w:rPr>
        <w:t xml:space="preserve">предметные), а также сопровождение в образовательной деятельности группы с применением позиционной, моделирующей и вербальной подсказок. </w:t>
      </w:r>
    </w:p>
    <w:p w:rsidR="008F1F81" w:rsidRPr="000E2477" w:rsidRDefault="008F1F81" w:rsidP="008F1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Формирование навыков коммуникативной и совместной деятельности осуществлялось путем включения воспитанников в общие игры</w:t>
      </w:r>
      <w:r w:rsidR="000D2AEE">
        <w:rPr>
          <w:rFonts w:ascii="Times New Roman" w:hAnsi="Times New Roman" w:cs="Times New Roman"/>
          <w:sz w:val="24"/>
          <w:szCs w:val="28"/>
        </w:rPr>
        <w:t>, для того, чтобы они от процессуальной игры постепенно учились переходить к сюжетно-ролевой.</w:t>
      </w:r>
      <w:r w:rsidRPr="000E2477">
        <w:rPr>
          <w:rFonts w:ascii="Times New Roman" w:hAnsi="Times New Roman" w:cs="Times New Roman"/>
          <w:sz w:val="24"/>
          <w:szCs w:val="28"/>
        </w:rPr>
        <w:t xml:space="preserve"> Также, проводилась индивидуальная работа с использованием карточек </w:t>
      </w:r>
      <w:r w:rsidRPr="000E2477">
        <w:rPr>
          <w:rFonts w:ascii="Times New Roman" w:hAnsi="Times New Roman" w:cs="Times New Roman"/>
          <w:sz w:val="24"/>
          <w:szCs w:val="28"/>
          <w:lang w:val="en-US"/>
        </w:rPr>
        <w:t>PECS</w:t>
      </w:r>
      <w:r w:rsidRPr="000E2477">
        <w:rPr>
          <w:rStyle w:val="a7"/>
          <w:rFonts w:ascii="Times New Roman" w:hAnsi="Times New Roman" w:cs="Times New Roman"/>
          <w:sz w:val="24"/>
          <w:szCs w:val="28"/>
        </w:rPr>
        <w:footnoteReference w:id="1"/>
      </w:r>
      <w:r w:rsidRPr="000E2477">
        <w:rPr>
          <w:rFonts w:ascii="Times New Roman" w:hAnsi="Times New Roman" w:cs="Times New Roman"/>
          <w:sz w:val="24"/>
          <w:szCs w:val="28"/>
        </w:rPr>
        <w:t>, направленная на стимуляцию коммуникации и развитие зрительного восприятия воспитанников.</w:t>
      </w:r>
    </w:p>
    <w:p w:rsidR="008D7011" w:rsidRDefault="008D7011" w:rsidP="00622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CAB90C3" wp14:editId="1CDD60CF">
            <wp:simplePos x="0" y="0"/>
            <wp:positionH relativeFrom="column">
              <wp:posOffset>-1270</wp:posOffset>
            </wp:positionH>
            <wp:positionV relativeFrom="paragraph">
              <wp:posOffset>365529</wp:posOffset>
            </wp:positionV>
            <wp:extent cx="5948045" cy="3176905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2B" w:rsidRPr="000E2477">
        <w:rPr>
          <w:rFonts w:ascii="Times New Roman" w:hAnsi="Times New Roman" w:cs="Times New Roman"/>
          <w:sz w:val="24"/>
          <w:szCs w:val="28"/>
        </w:rPr>
        <w:t>В конце учебного года, для выявления результатов проделанной работы</w:t>
      </w:r>
      <w:r w:rsidR="007332BD">
        <w:rPr>
          <w:rFonts w:ascii="Times New Roman" w:hAnsi="Times New Roman" w:cs="Times New Roman"/>
          <w:sz w:val="24"/>
          <w:szCs w:val="28"/>
        </w:rPr>
        <w:t>,</w:t>
      </w:r>
      <w:r w:rsidR="0025342B" w:rsidRPr="000E2477">
        <w:rPr>
          <w:rFonts w:ascii="Times New Roman" w:hAnsi="Times New Roman" w:cs="Times New Roman"/>
          <w:sz w:val="24"/>
          <w:szCs w:val="28"/>
        </w:rPr>
        <w:t xml:space="preserve"> была проведена итоговая диагностика. </w:t>
      </w:r>
    </w:p>
    <w:p w:rsidR="0025342B" w:rsidRPr="000E2477" w:rsidRDefault="000E2477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Pr="000E2477">
        <w:rPr>
          <w:rFonts w:ascii="Times New Roman" w:hAnsi="Times New Roman" w:cs="Times New Roman"/>
          <w:sz w:val="24"/>
          <w:szCs w:val="28"/>
        </w:rPr>
        <w:t>были достигнуты следующие результаты: основная часть воспитанников способна без постоянной поддержки взрослого (но всё же иногда к ней прибегает) соблюдать культурно-гигиенические навыки, проявлять свои познавательные и игровые интересы, адекватно проявлять свои чувства и подчиняться п</w:t>
      </w:r>
      <w:r w:rsidR="00266FB3">
        <w:rPr>
          <w:rFonts w:ascii="Times New Roman" w:hAnsi="Times New Roman" w:cs="Times New Roman"/>
          <w:sz w:val="24"/>
          <w:szCs w:val="28"/>
        </w:rPr>
        <w:t>равилам совместной деятельности и т.п.</w:t>
      </w:r>
      <w:r w:rsidRPr="000E2477">
        <w:rPr>
          <w:rFonts w:ascii="Times New Roman" w:hAnsi="Times New Roman" w:cs="Times New Roman"/>
          <w:sz w:val="24"/>
          <w:szCs w:val="28"/>
        </w:rPr>
        <w:t xml:space="preserve"> Помимо этого, есть дети, способные самостоятельно действовать на постоянной основе. Но есть и те, кто нуждается в регулярном сопровождении, их навыки и способности развиты на недостаточном уровне (в связи с диагнозом).</w:t>
      </w:r>
    </w:p>
    <w:p w:rsidR="00FE2B0B" w:rsidRDefault="00FE2B0B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E2477">
        <w:rPr>
          <w:rFonts w:ascii="Times New Roman" w:hAnsi="Times New Roman" w:cs="Times New Roman"/>
          <w:sz w:val="24"/>
          <w:szCs w:val="28"/>
        </w:rPr>
        <w:t>В успешном осуществлении обучения, социализации и адаптации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 </w:t>
      </w:r>
      <w:r w:rsidRPr="000E2477">
        <w:rPr>
          <w:rFonts w:ascii="Times New Roman" w:hAnsi="Times New Roman" w:cs="Times New Roman"/>
          <w:sz w:val="24"/>
          <w:szCs w:val="28"/>
        </w:rPr>
        <w:t xml:space="preserve">ребенка </w:t>
      </w:r>
      <w:r w:rsidR="007332BD">
        <w:rPr>
          <w:rFonts w:ascii="Times New Roman" w:hAnsi="Times New Roman" w:cs="Times New Roman"/>
          <w:sz w:val="24"/>
          <w:szCs w:val="28"/>
        </w:rPr>
        <w:br/>
      </w:r>
      <w:r w:rsidRPr="000E2477">
        <w:rPr>
          <w:rFonts w:ascii="Times New Roman" w:hAnsi="Times New Roman" w:cs="Times New Roman"/>
          <w:sz w:val="24"/>
          <w:szCs w:val="28"/>
        </w:rPr>
        <w:t>с ограниченными воз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можностями здоровья тьюторскому </w:t>
      </w:r>
      <w:r w:rsidRPr="000E2477">
        <w:rPr>
          <w:rFonts w:ascii="Times New Roman" w:hAnsi="Times New Roman" w:cs="Times New Roman"/>
          <w:sz w:val="24"/>
          <w:szCs w:val="28"/>
        </w:rPr>
        <w:t>сопровождению отводится кл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ючевая роль. Тьютор содействует </w:t>
      </w:r>
      <w:r w:rsidRPr="000E2477">
        <w:rPr>
          <w:rFonts w:ascii="Times New Roman" w:hAnsi="Times New Roman" w:cs="Times New Roman"/>
          <w:sz w:val="24"/>
          <w:szCs w:val="28"/>
        </w:rPr>
        <w:t>осуществлению этих процессов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 совместно с другими субъектами </w:t>
      </w:r>
      <w:r w:rsidRPr="000E2477">
        <w:rPr>
          <w:rFonts w:ascii="Times New Roman" w:hAnsi="Times New Roman" w:cs="Times New Roman"/>
          <w:sz w:val="24"/>
          <w:szCs w:val="28"/>
        </w:rPr>
        <w:t>образовательно процесса. Совместная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 деятельность и верно выбранные </w:t>
      </w:r>
      <w:r w:rsidRPr="000E2477">
        <w:rPr>
          <w:rFonts w:ascii="Times New Roman" w:hAnsi="Times New Roman" w:cs="Times New Roman"/>
          <w:sz w:val="24"/>
          <w:szCs w:val="28"/>
        </w:rPr>
        <w:t>стратегии позволяют успешно социализироваться и адаптироваться ребенку, а</w:t>
      </w:r>
      <w:r w:rsidR="00F672A4" w:rsidRPr="000E2477">
        <w:rPr>
          <w:rFonts w:ascii="Times New Roman" w:hAnsi="Times New Roman" w:cs="Times New Roman"/>
          <w:sz w:val="24"/>
          <w:szCs w:val="28"/>
        </w:rPr>
        <w:t xml:space="preserve"> </w:t>
      </w:r>
      <w:r w:rsidRPr="000E2477">
        <w:rPr>
          <w:rFonts w:ascii="Times New Roman" w:hAnsi="Times New Roman" w:cs="Times New Roman"/>
          <w:sz w:val="24"/>
          <w:szCs w:val="28"/>
        </w:rPr>
        <w:t>также успешно усваивать учебный ма</w:t>
      </w:r>
      <w:r w:rsidR="00F672A4" w:rsidRPr="000E2477">
        <w:rPr>
          <w:rFonts w:ascii="Times New Roman" w:hAnsi="Times New Roman" w:cs="Times New Roman"/>
          <w:sz w:val="24"/>
          <w:szCs w:val="28"/>
        </w:rPr>
        <w:t>териал</w:t>
      </w:r>
      <w:r w:rsidRPr="000E2477">
        <w:rPr>
          <w:rFonts w:ascii="Times New Roman" w:hAnsi="Times New Roman" w:cs="Times New Roman"/>
          <w:sz w:val="24"/>
          <w:szCs w:val="28"/>
        </w:rPr>
        <w:t>.</w:t>
      </w:r>
    </w:p>
    <w:p w:rsidR="000D2AEE" w:rsidRPr="000D2AEE" w:rsidRDefault="000D2AEE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2AEE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2AEE">
        <w:rPr>
          <w:rFonts w:ascii="Times New Roman" w:hAnsi="Times New Roman" w:cs="Times New Roman"/>
          <w:b/>
          <w:sz w:val="24"/>
          <w:szCs w:val="28"/>
        </w:rPr>
        <w:t>БИБЛИОГРАФИЧЕСКИЙ СПИСОК</w:t>
      </w:r>
    </w:p>
    <w:p w:rsidR="000D2AEE" w:rsidRPr="000D2AEE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AEE">
        <w:rPr>
          <w:rFonts w:ascii="Times New Roman" w:hAnsi="Times New Roman" w:cs="Times New Roman"/>
          <w:sz w:val="24"/>
          <w:szCs w:val="24"/>
        </w:rPr>
        <w:t>1. Выготск</w:t>
      </w:r>
      <w:r>
        <w:rPr>
          <w:rFonts w:ascii="Times New Roman" w:hAnsi="Times New Roman" w:cs="Times New Roman"/>
          <w:sz w:val="24"/>
          <w:szCs w:val="24"/>
        </w:rPr>
        <w:t>ий Л. С. Собрание сочинений. М.</w:t>
      </w:r>
      <w:r w:rsidRPr="000D2AEE">
        <w:rPr>
          <w:rFonts w:ascii="Times New Roman" w:hAnsi="Times New Roman" w:cs="Times New Roman"/>
          <w:sz w:val="24"/>
          <w:szCs w:val="24"/>
        </w:rPr>
        <w:t>: Педагогика, 1984. Т. 4. Детская психология. Проблема возраста. С. 244–256.</w:t>
      </w:r>
    </w:p>
    <w:p w:rsidR="000D2AEE" w:rsidRPr="000D2AEE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AEE">
        <w:rPr>
          <w:rFonts w:ascii="Times New Roman" w:hAnsi="Times New Roman" w:cs="Times New Roman"/>
          <w:sz w:val="24"/>
          <w:szCs w:val="24"/>
        </w:rPr>
        <w:t>2. Ковалева, Т. М. Профессия «тьютор» / Т.М. Ковалева, Е.И. Кобыща, С.Ю. Попо</w:t>
      </w:r>
      <w:r w:rsidR="006224D9">
        <w:rPr>
          <w:rFonts w:ascii="Times New Roman" w:hAnsi="Times New Roman" w:cs="Times New Roman"/>
          <w:sz w:val="24"/>
          <w:szCs w:val="24"/>
        </w:rPr>
        <w:t xml:space="preserve">ва, </w:t>
      </w:r>
      <w:r w:rsidR="006224D9">
        <w:rPr>
          <w:rFonts w:ascii="Times New Roman" w:hAnsi="Times New Roman" w:cs="Times New Roman"/>
          <w:sz w:val="24"/>
          <w:szCs w:val="24"/>
        </w:rPr>
        <w:br/>
        <w:t>А.А. Теров и др. – М.- 2012</w:t>
      </w:r>
      <w:r w:rsidRPr="000D2AEE">
        <w:rPr>
          <w:rFonts w:ascii="Times New Roman" w:hAnsi="Times New Roman" w:cs="Times New Roman"/>
          <w:sz w:val="24"/>
          <w:szCs w:val="24"/>
        </w:rPr>
        <w:t>: СФК ОФИС. – 246 с.</w:t>
      </w:r>
    </w:p>
    <w:p w:rsidR="000D2AEE" w:rsidRPr="000D2AEE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AEE">
        <w:rPr>
          <w:rFonts w:ascii="Times New Roman" w:hAnsi="Times New Roman" w:cs="Times New Roman"/>
          <w:sz w:val="24"/>
          <w:szCs w:val="24"/>
        </w:rPr>
        <w:t xml:space="preserve">3. Чередилина М. Ю. Разработка профессионального стандарта тьюторской деятельности: 2012–2015 гг. // Тьюторство в открытом образовательном пространстве и коучинг: взаиморесурсность двух профессий. Материалы VIII Междунар. науч.-практ. конф. и I науч.-практ. коучинговой конф. (Москва, 27–28 октября 2015 г.) / </w:t>
      </w:r>
      <w:r w:rsidR="006224D9">
        <w:rPr>
          <w:rFonts w:ascii="Times New Roman" w:hAnsi="Times New Roman" w:cs="Times New Roman"/>
          <w:sz w:val="24"/>
          <w:szCs w:val="24"/>
        </w:rPr>
        <w:br/>
      </w:r>
      <w:r w:rsidRPr="000D2AEE">
        <w:rPr>
          <w:rFonts w:ascii="Times New Roman" w:hAnsi="Times New Roman" w:cs="Times New Roman"/>
          <w:sz w:val="24"/>
          <w:szCs w:val="24"/>
        </w:rPr>
        <w:t>науч. ред. М. Ю. Чередилин</w:t>
      </w:r>
      <w:r w:rsidR="006224D9">
        <w:rPr>
          <w:rFonts w:ascii="Times New Roman" w:hAnsi="Times New Roman" w:cs="Times New Roman"/>
          <w:sz w:val="24"/>
          <w:szCs w:val="24"/>
        </w:rPr>
        <w:t>а, отв. ред. Е. М. Соколова. М.</w:t>
      </w:r>
      <w:r w:rsidRPr="000D2AEE">
        <w:rPr>
          <w:rFonts w:ascii="Times New Roman" w:hAnsi="Times New Roman" w:cs="Times New Roman"/>
          <w:sz w:val="24"/>
          <w:szCs w:val="24"/>
        </w:rPr>
        <w:t>: Буки-Веди, 2015. С. 129–134.</w:t>
      </w:r>
    </w:p>
    <w:p w:rsidR="000D2AEE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AEE">
        <w:rPr>
          <w:rFonts w:ascii="Times New Roman" w:hAnsi="Times New Roman" w:cs="Times New Roman"/>
          <w:sz w:val="24"/>
          <w:szCs w:val="24"/>
        </w:rPr>
        <w:t xml:space="preserve">4. Щедровицкий, П. Г. Сопровождение к неизвестному – высший пилотаж/ </w:t>
      </w:r>
      <w:r w:rsidR="006224D9">
        <w:rPr>
          <w:rFonts w:ascii="Times New Roman" w:hAnsi="Times New Roman" w:cs="Times New Roman"/>
          <w:sz w:val="24"/>
          <w:szCs w:val="24"/>
        </w:rPr>
        <w:br/>
      </w:r>
      <w:r w:rsidRPr="000D2AEE">
        <w:rPr>
          <w:rFonts w:ascii="Times New Roman" w:hAnsi="Times New Roman" w:cs="Times New Roman"/>
          <w:sz w:val="24"/>
          <w:szCs w:val="24"/>
        </w:rPr>
        <w:t>П. Г. Щедровицкий // Тьюторское сопровождение. – 2011. – № 1. – С. 7-10.</w:t>
      </w:r>
    </w:p>
    <w:p w:rsidR="006224D9" w:rsidRDefault="006224D9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24D9">
        <w:rPr>
          <w:rFonts w:ascii="Times New Roman" w:hAnsi="Times New Roman" w:cs="Times New Roman"/>
          <w:sz w:val="24"/>
          <w:szCs w:val="24"/>
        </w:rPr>
        <w:t>Статья 79. Закон 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в РФ N 273-ФЗ от 29.12.2012 </w:t>
      </w:r>
      <w:r w:rsidRPr="000D2AEE">
        <w:rPr>
          <w:rFonts w:ascii="Times New Roman" w:hAnsi="Times New Roman" w:cs="Times New Roman"/>
          <w:sz w:val="24"/>
          <w:szCs w:val="24"/>
        </w:rPr>
        <w:t>–</w:t>
      </w:r>
      <w:r w:rsidRPr="006224D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905E7">
          <w:rPr>
            <w:rStyle w:val="a8"/>
            <w:rFonts w:ascii="Times New Roman" w:hAnsi="Times New Roman" w:cs="Times New Roman"/>
            <w:sz w:val="24"/>
            <w:szCs w:val="24"/>
          </w:rPr>
          <w:t>https://www.zakonrf.info/zakon-ob-obrazovanii-v-rf/79</w:t>
        </w:r>
      </w:hyperlink>
    </w:p>
    <w:p w:rsidR="006224D9" w:rsidRDefault="006224D9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4D9" w:rsidRPr="000D2AEE" w:rsidRDefault="006224D9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AEE" w:rsidRDefault="000D2AEE" w:rsidP="000D2AEE">
      <w:pPr>
        <w:spacing w:after="0" w:line="240" w:lineRule="auto"/>
        <w:contextualSpacing/>
        <w:jc w:val="both"/>
      </w:pPr>
    </w:p>
    <w:p w:rsidR="006224D9" w:rsidRDefault="006224D9" w:rsidP="000D2AEE">
      <w:pPr>
        <w:spacing w:after="0" w:line="240" w:lineRule="auto"/>
        <w:contextualSpacing/>
        <w:jc w:val="both"/>
      </w:pPr>
    </w:p>
    <w:p w:rsidR="000D2AEE" w:rsidRPr="00266FB3" w:rsidRDefault="006224D9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66FB3">
        <w:rPr>
          <w:rFonts w:ascii="Times New Roman" w:hAnsi="Times New Roman" w:cs="Times New Roman"/>
          <w:b/>
          <w:sz w:val="24"/>
          <w:lang w:val="en-US"/>
        </w:rPr>
        <w:lastRenderedPageBreak/>
        <w:t>REFERENCES</w:t>
      </w: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>1. Vygotsky L. S. Collected works. M.: Pedagogy, 1984. Vol. 4. Child psychology. The problem of age. pp. 244-256.</w:t>
      </w: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 xml:space="preserve">2. Kovaleva, T. M. Profession "tutor" / T.M.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Koval</w:t>
      </w:r>
      <w:r>
        <w:rPr>
          <w:rFonts w:ascii="Times New Roman" w:hAnsi="Times New Roman" w:cs="Times New Roman"/>
          <w:sz w:val="24"/>
          <w:lang w:val="en-US"/>
        </w:rPr>
        <w:t>eva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E.I.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Kobysha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S.Y.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Popova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6224D9">
        <w:rPr>
          <w:rFonts w:ascii="Times New Roman" w:hAnsi="Times New Roman" w:cs="Times New Roman"/>
          <w:sz w:val="24"/>
          <w:lang w:val="en-US"/>
        </w:rPr>
        <w:t xml:space="preserve"> A.A.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Ternov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>, etc. – M.- 2012: SFK OFFICE. – 246 p.</w:t>
      </w: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 xml:space="preserve">3.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Cheredilina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 xml:space="preserve"> M. Yu. Development of a professional standard of tutoring activity: 2012-2015. // Tutoring in an open educational space and coaching: the mutual resource of two professions. Materials of the VIII International Scientific-practical Conference and I Scientific-practical Conference. Coaching conference (Moscow, October 27-28, 2015) /</w:t>
      </w: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 xml:space="preserve">scientific ed. M. Y.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Cheredilina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 xml:space="preserve">, rev. ed. E. M.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Sokolova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 xml:space="preserve">. M.: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Buki-Vedi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>, 2015. pp. 129-134.</w:t>
      </w:r>
    </w:p>
    <w:p w:rsid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 xml:space="preserve">4.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Shchedrovitsky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>, P. G. Esco</w:t>
      </w:r>
      <w:r>
        <w:rPr>
          <w:rFonts w:ascii="Times New Roman" w:hAnsi="Times New Roman" w:cs="Times New Roman"/>
          <w:sz w:val="24"/>
          <w:lang w:val="en-US"/>
        </w:rPr>
        <w:t>rt to the unknown – aerobatics/</w:t>
      </w:r>
      <w:r w:rsidRPr="006224D9">
        <w:rPr>
          <w:rFonts w:ascii="Times New Roman" w:hAnsi="Times New Roman" w:cs="Times New Roman"/>
          <w:sz w:val="24"/>
          <w:lang w:val="en-US"/>
        </w:rPr>
        <w:t xml:space="preserve"> P. G. </w:t>
      </w:r>
      <w:proofErr w:type="spellStart"/>
      <w:r w:rsidRPr="006224D9">
        <w:rPr>
          <w:rFonts w:ascii="Times New Roman" w:hAnsi="Times New Roman" w:cs="Times New Roman"/>
          <w:sz w:val="24"/>
          <w:lang w:val="en-US"/>
        </w:rPr>
        <w:t>Shchedrovitsky</w:t>
      </w:r>
      <w:proofErr w:type="spellEnd"/>
      <w:r w:rsidRPr="006224D9">
        <w:rPr>
          <w:rFonts w:ascii="Times New Roman" w:hAnsi="Times New Roman" w:cs="Times New Roman"/>
          <w:sz w:val="24"/>
          <w:lang w:val="en-US"/>
        </w:rPr>
        <w:t xml:space="preserve"> // Tutor support. - 2011. – No. 1</w:t>
      </w:r>
      <w:r w:rsidR="00266FB3">
        <w:rPr>
          <w:rFonts w:ascii="Times New Roman" w:hAnsi="Times New Roman" w:cs="Times New Roman"/>
          <w:sz w:val="24"/>
          <w:lang w:val="en-US"/>
        </w:rPr>
        <w:t>. – pp. 7</w:t>
      </w:r>
      <w:r w:rsidR="00266FB3" w:rsidRPr="00266FB3">
        <w:rPr>
          <w:rFonts w:ascii="Times New Roman" w:hAnsi="Times New Roman" w:cs="Times New Roman"/>
          <w:sz w:val="24"/>
          <w:lang w:val="en-US"/>
        </w:rPr>
        <w:t>-</w:t>
      </w:r>
      <w:r w:rsidRPr="006224D9">
        <w:rPr>
          <w:rFonts w:ascii="Times New Roman" w:hAnsi="Times New Roman" w:cs="Times New Roman"/>
          <w:sz w:val="24"/>
          <w:lang w:val="en-US"/>
        </w:rPr>
        <w:t>10.</w:t>
      </w: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4D9">
        <w:rPr>
          <w:rFonts w:ascii="Times New Roman" w:hAnsi="Times New Roman" w:cs="Times New Roman"/>
          <w:sz w:val="24"/>
          <w:lang w:val="en-US"/>
        </w:rPr>
        <w:t>5. Article 79. Filling of water in the Russian Federation No. 273-FZ of 29.12.2012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224D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hyperlink r:id="rId12" w:history="1">
        <w:r w:rsidRPr="006224D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https://www.zakonrf.info/zakon-ob-obrazovanii-v-rf/79</w:t>
        </w:r>
      </w:hyperlink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4D9" w:rsidRPr="006224D9" w:rsidRDefault="006224D9" w:rsidP="00622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0D2AEE" w:rsidRPr="006224D9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D2AEE" w:rsidRPr="006224D9" w:rsidRDefault="000D2AEE" w:rsidP="000D2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E2477" w:rsidRPr="006224D9" w:rsidRDefault="000E2477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E2477" w:rsidRPr="006224D9" w:rsidRDefault="000E2477" w:rsidP="000E2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D2AEE" w:rsidRPr="006224D9" w:rsidRDefault="000D2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sectPr w:rsidR="000D2AEE" w:rsidRPr="0062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10" w:rsidRDefault="00107710" w:rsidP="0025342B">
      <w:pPr>
        <w:spacing w:after="0" w:line="240" w:lineRule="auto"/>
      </w:pPr>
      <w:r>
        <w:separator/>
      </w:r>
    </w:p>
  </w:endnote>
  <w:endnote w:type="continuationSeparator" w:id="0">
    <w:p w:rsidR="00107710" w:rsidRDefault="00107710" w:rsidP="0025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10" w:rsidRDefault="00107710" w:rsidP="0025342B">
      <w:pPr>
        <w:spacing w:after="0" w:line="240" w:lineRule="auto"/>
      </w:pPr>
      <w:r>
        <w:separator/>
      </w:r>
    </w:p>
  </w:footnote>
  <w:footnote w:type="continuationSeparator" w:id="0">
    <w:p w:rsidR="00107710" w:rsidRDefault="00107710" w:rsidP="0025342B">
      <w:pPr>
        <w:spacing w:after="0" w:line="240" w:lineRule="auto"/>
      </w:pPr>
      <w:r>
        <w:continuationSeparator/>
      </w:r>
    </w:p>
  </w:footnote>
  <w:footnote w:id="1">
    <w:p w:rsidR="008F1F81" w:rsidRPr="006138D4" w:rsidRDefault="008F1F81" w:rsidP="008F1F81">
      <w:pPr>
        <w:pStyle w:val="a5"/>
        <w:rPr>
          <w:rFonts w:ascii="Times New Roman" w:hAnsi="Times New Roman" w:cs="Times New Roman"/>
        </w:rPr>
      </w:pPr>
      <w:r w:rsidRPr="006138D4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138D4">
        <w:rPr>
          <w:rFonts w:ascii="Times New Roman" w:hAnsi="Times New Roman" w:cs="Times New Roman"/>
          <w:color w:val="000000" w:themeColor="text1"/>
        </w:rPr>
        <w:t xml:space="preserve"> </w:t>
      </w:r>
      <w:r w:rsidRPr="006138D4">
        <w:rPr>
          <w:rFonts w:ascii="Times New Roman" w:hAnsi="Times New Roman" w:cs="Times New Roman"/>
          <w:color w:val="000000" w:themeColor="text1"/>
          <w:lang w:val="en-US"/>
        </w:rPr>
        <w:t>Picture</w:t>
      </w:r>
      <w:r w:rsidRPr="006138D4">
        <w:rPr>
          <w:rFonts w:ascii="Times New Roman" w:hAnsi="Times New Roman" w:cs="Times New Roman"/>
          <w:color w:val="000000" w:themeColor="text1"/>
        </w:rPr>
        <w:t xml:space="preserve"> </w:t>
      </w:r>
      <w:r w:rsidRPr="006138D4">
        <w:rPr>
          <w:rFonts w:ascii="Times New Roman" w:hAnsi="Times New Roman" w:cs="Times New Roman"/>
          <w:color w:val="000000" w:themeColor="text1"/>
          <w:lang w:val="en-US"/>
        </w:rPr>
        <w:t>Exchange</w:t>
      </w:r>
      <w:r w:rsidRPr="006138D4">
        <w:rPr>
          <w:rFonts w:ascii="Times New Roman" w:hAnsi="Times New Roman" w:cs="Times New Roman"/>
          <w:color w:val="000000" w:themeColor="text1"/>
        </w:rPr>
        <w:t xml:space="preserve"> </w:t>
      </w:r>
      <w:r w:rsidRPr="006138D4">
        <w:rPr>
          <w:rFonts w:ascii="Times New Roman" w:hAnsi="Times New Roman" w:cs="Times New Roman"/>
          <w:color w:val="000000" w:themeColor="text1"/>
          <w:lang w:val="en-US"/>
        </w:rPr>
        <w:t>Communication</w:t>
      </w:r>
      <w:r w:rsidRPr="006138D4">
        <w:rPr>
          <w:rFonts w:ascii="Times New Roman" w:hAnsi="Times New Roman" w:cs="Times New Roman"/>
          <w:color w:val="000000" w:themeColor="text1"/>
        </w:rPr>
        <w:t xml:space="preserve"> </w:t>
      </w:r>
      <w:r w:rsidRPr="006138D4">
        <w:rPr>
          <w:rFonts w:ascii="Times New Roman" w:hAnsi="Times New Roman" w:cs="Times New Roman"/>
          <w:color w:val="000000" w:themeColor="text1"/>
          <w:lang w:val="en-US"/>
        </w:rPr>
        <w:t>System</w:t>
      </w:r>
      <w:r w:rsidRPr="006138D4">
        <w:rPr>
          <w:rFonts w:ascii="Times New Roman" w:hAnsi="Times New Roman" w:cs="Times New Roman"/>
          <w:color w:val="000000" w:themeColor="text1"/>
        </w:rPr>
        <w:t xml:space="preserve"> – Коммуникационная система обмена изображениями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8C"/>
    <w:multiLevelType w:val="hybridMultilevel"/>
    <w:tmpl w:val="C360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A38AE"/>
    <w:multiLevelType w:val="hybridMultilevel"/>
    <w:tmpl w:val="22F8EE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8C"/>
    <w:rsid w:val="000D2AEE"/>
    <w:rsid w:val="000E2477"/>
    <w:rsid w:val="00107710"/>
    <w:rsid w:val="0025342B"/>
    <w:rsid w:val="00266FB3"/>
    <w:rsid w:val="002870C7"/>
    <w:rsid w:val="002A370C"/>
    <w:rsid w:val="003B20E7"/>
    <w:rsid w:val="004B5758"/>
    <w:rsid w:val="00510331"/>
    <w:rsid w:val="00606311"/>
    <w:rsid w:val="006224D9"/>
    <w:rsid w:val="00696F40"/>
    <w:rsid w:val="007253B7"/>
    <w:rsid w:val="007332BD"/>
    <w:rsid w:val="007C0E22"/>
    <w:rsid w:val="00872E07"/>
    <w:rsid w:val="00892A78"/>
    <w:rsid w:val="008D7011"/>
    <w:rsid w:val="008F1F81"/>
    <w:rsid w:val="00A44714"/>
    <w:rsid w:val="00AA54C5"/>
    <w:rsid w:val="00AC4E87"/>
    <w:rsid w:val="00B73C4B"/>
    <w:rsid w:val="00C2608C"/>
    <w:rsid w:val="00D43CF6"/>
    <w:rsid w:val="00F672A4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6B57"/>
  <w15:chartTrackingRefBased/>
  <w15:docId w15:val="{F29232F7-487A-4E00-98EF-1C587159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F6"/>
    <w:pPr>
      <w:ind w:left="720"/>
      <w:contextualSpacing/>
    </w:pPr>
  </w:style>
  <w:style w:type="table" w:styleId="a4">
    <w:name w:val="Table Grid"/>
    <w:basedOn w:val="a1"/>
    <w:uiPriority w:val="39"/>
    <w:rsid w:val="0025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534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34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342B"/>
    <w:rPr>
      <w:vertAlign w:val="superscript"/>
    </w:rPr>
  </w:style>
  <w:style w:type="character" w:styleId="a8">
    <w:name w:val="Hyperlink"/>
    <w:basedOn w:val="a0"/>
    <w:uiPriority w:val="99"/>
    <w:unhideWhenUsed/>
    <w:rsid w:val="00AC4E87"/>
    <w:rPr>
      <w:color w:val="0563C1" w:themeColor="hyperlink"/>
      <w:u w:val="single"/>
    </w:rPr>
  </w:style>
  <w:style w:type="paragraph" w:customStyle="1" w:styleId="Default">
    <w:name w:val="Default"/>
    <w:rsid w:val="00AC4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stupina.9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.stupina.98@mail.ru" TargetMode="External"/><Relationship Id="rId12" Type="http://schemas.openxmlformats.org/officeDocument/2006/relationships/hyperlink" Target="https://www.zakonrf.info/zakon-ob-obrazovanii-v-rf/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rf.info/zakon-ob-obrazovanii-v-rf/79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5F-445D-A0E7-46BF812AD61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5F-445D-A0E7-46BF812AD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F-445D-A0E7-46BF812AD6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</c:v>
                </c:pt>
                <c:pt idx="1">
                  <c:v>0.27</c:v>
                </c:pt>
                <c:pt idx="2">
                  <c:v>0.2</c:v>
                </c:pt>
                <c:pt idx="3">
                  <c:v>0.2</c:v>
                </c:pt>
                <c:pt idx="4">
                  <c:v>0.13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F-445D-A0E7-46BF812AD6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0.67</c:v>
                </c:pt>
                <c:pt idx="1">
                  <c:v>0.67</c:v>
                </c:pt>
                <c:pt idx="2">
                  <c:v>0.73</c:v>
                </c:pt>
                <c:pt idx="3">
                  <c:v>0.73</c:v>
                </c:pt>
                <c:pt idx="4">
                  <c:v>0.8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5F-445D-A0E7-46BF812AD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027184"/>
        <c:axId val="230023904"/>
      </c:barChart>
      <c:catAx>
        <c:axId val="23002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023904"/>
        <c:crosses val="autoZero"/>
        <c:auto val="1"/>
        <c:lblAlgn val="ctr"/>
        <c:lblOffset val="100"/>
        <c:noMultiLvlLbl val="0"/>
      </c:catAx>
      <c:valAx>
        <c:axId val="230023904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002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A6-4C48-A527-E281610A480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6-4C48-A527-E281610A48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0.47</c:v>
                </c:pt>
                <c:pt idx="4">
                  <c:v>0.47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A6-4C48-A527-E281610A48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</c:v>
                </c:pt>
                <c:pt idx="1">
                  <c:v>0.53</c:v>
                </c:pt>
                <c:pt idx="2">
                  <c:v>0.6</c:v>
                </c:pt>
                <c:pt idx="3">
                  <c:v>0.47</c:v>
                </c:pt>
                <c:pt idx="4">
                  <c:v>0.53</c:v>
                </c:pt>
                <c:pt idx="5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A6-4C48-A527-E281610A48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A6-4C48-A527-E281610A480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A6-4C48-A527-E281610A480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A6-4C48-A527-E281610A48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Ориентация в пространстве</c:v>
                </c:pt>
                <c:pt idx="1">
                  <c:v>Самообслуживание и самоорганизация</c:v>
                </c:pt>
                <c:pt idx="2">
                  <c:v>Коммуникативная деятельность</c:v>
                </c:pt>
                <c:pt idx="3">
                  <c:v>Познавательная деятельность</c:v>
                </c:pt>
                <c:pt idx="4">
                  <c:v>Игровая и учебная деятельность</c:v>
                </c:pt>
                <c:pt idx="5">
                  <c:v>Совместная деятельность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7.0000000000000007E-2</c:v>
                </c:pt>
                <c:pt idx="2">
                  <c:v>0</c:v>
                </c:pt>
                <c:pt idx="3">
                  <c:v>0.06</c:v>
                </c:pt>
                <c:pt idx="4">
                  <c:v>0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A6-4C48-A527-E281610A4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027184"/>
        <c:axId val="230023904"/>
      </c:barChart>
      <c:catAx>
        <c:axId val="23002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023904"/>
        <c:crosses val="autoZero"/>
        <c:auto val="1"/>
        <c:lblAlgn val="ctr"/>
        <c:lblOffset val="100"/>
        <c:noMultiLvlLbl val="0"/>
      </c:catAx>
      <c:valAx>
        <c:axId val="230023904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002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6</cp:revision>
  <dcterms:created xsi:type="dcterms:W3CDTF">2023-05-24T18:32:00Z</dcterms:created>
  <dcterms:modified xsi:type="dcterms:W3CDTF">2023-05-25T06:36:00Z</dcterms:modified>
</cp:coreProperties>
</file>