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DB7B" w14:textId="5F7A12DB" w:rsidR="00763F63" w:rsidRPr="0008126B" w:rsidRDefault="00763F63" w:rsidP="00C37CC3">
      <w:pPr>
        <w:pStyle w:val="a5"/>
        <w:rPr>
          <w:rFonts w:ascii="Times New Roman" w:hAnsi="Times New Roman" w:cs="Times New Roman"/>
          <w:sz w:val="24"/>
          <w:szCs w:val="24"/>
        </w:rPr>
      </w:pPr>
    </w:p>
    <w:p w14:paraId="548FEB74" w14:textId="77777777" w:rsidR="00763F63" w:rsidRPr="0008126B" w:rsidRDefault="00C37CC3">
      <w:pPr>
        <w:pStyle w:val="a3"/>
        <w:ind w:left="3078" w:right="3027"/>
        <w:jc w:val="center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«Весёлые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гусеницы»</w:t>
      </w:r>
    </w:p>
    <w:p w14:paraId="30489EF4" w14:textId="77777777" w:rsidR="00763F63" w:rsidRPr="0008126B" w:rsidRDefault="00C37CC3">
      <w:pPr>
        <w:pStyle w:val="a3"/>
        <w:spacing w:before="182" w:line="259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С пуговицами на самом деле существует огромное множество игр и всё они разнообразные.</w:t>
      </w:r>
      <w:r w:rsidRPr="000812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Обычные пуговицы могут выполнять важную функцию – быть средством развития мелкой</w:t>
      </w:r>
      <w:r w:rsidRPr="0008126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моторики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у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детей,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а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в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след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за</w:t>
      </w:r>
      <w:r w:rsidRPr="000812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этим</w:t>
      </w:r>
      <w:r w:rsidRPr="000812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вспомогательным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материалом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для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развития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речи.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Предлагаю</w:t>
      </w:r>
      <w:r w:rsidRPr="0008126B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вашему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вниманию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д/и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на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развитие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мелкой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моторики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«Весёлая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гусеница»</w:t>
      </w:r>
      <w:r w:rsidRPr="0008126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для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детей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2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–</w:t>
      </w:r>
      <w:r w:rsidRPr="000812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3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года.</w:t>
      </w:r>
    </w:p>
    <w:p w14:paraId="6D06BA00" w14:textId="3E60564C" w:rsidR="00763F63" w:rsidRPr="0008126B" w:rsidRDefault="00C37CC3">
      <w:pPr>
        <w:pStyle w:val="a3"/>
        <w:spacing w:before="160" w:line="259" w:lineRule="auto"/>
        <w:ind w:right="1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Цель: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учить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выполнять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мелкие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точные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движения</w:t>
      </w:r>
      <w:r w:rsidRPr="0008126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кистями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пальцами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рук.</w:t>
      </w:r>
    </w:p>
    <w:p w14:paraId="361A7727" w14:textId="77777777" w:rsidR="00763F63" w:rsidRPr="0008126B" w:rsidRDefault="00C37CC3">
      <w:pPr>
        <w:pStyle w:val="a3"/>
        <w:spacing w:before="160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Задачи:</w:t>
      </w:r>
    </w:p>
    <w:p w14:paraId="3059F566" w14:textId="77777777" w:rsidR="00763F63" w:rsidRPr="0008126B" w:rsidRDefault="00C37CC3">
      <w:pPr>
        <w:pStyle w:val="a3"/>
        <w:spacing w:before="177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-развитие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мелкой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моторики,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тактильных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ощущений;</w:t>
      </w:r>
    </w:p>
    <w:p w14:paraId="062828EB" w14:textId="77777777" w:rsidR="00763F63" w:rsidRPr="0008126B" w:rsidRDefault="00C37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-развитие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зрительного</w:t>
      </w:r>
      <w:r w:rsidRPr="0008126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внимания;</w:t>
      </w:r>
    </w:p>
    <w:p w14:paraId="4DB67133" w14:textId="77777777" w:rsidR="00763F63" w:rsidRPr="0008126B" w:rsidRDefault="00C37CC3">
      <w:pPr>
        <w:pStyle w:val="a3"/>
        <w:spacing w:before="182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-развитие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логического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мышления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</w:t>
      </w:r>
      <w:r w:rsidRPr="0008126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памяти;</w:t>
      </w:r>
    </w:p>
    <w:p w14:paraId="6B218359" w14:textId="77777777" w:rsidR="00763F63" w:rsidRPr="0008126B" w:rsidRDefault="00C37CC3">
      <w:pPr>
        <w:pStyle w:val="a3"/>
        <w:spacing w:before="182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-изучение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закрепление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основных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цветов;</w:t>
      </w:r>
    </w:p>
    <w:p w14:paraId="7FB8D4A8" w14:textId="77777777" w:rsidR="00763F63" w:rsidRPr="0008126B" w:rsidRDefault="00C37CC3">
      <w:pPr>
        <w:pStyle w:val="a3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-развитие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способности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анализировать.</w:t>
      </w:r>
    </w:p>
    <w:p w14:paraId="70C31D73" w14:textId="77777777" w:rsidR="00763F63" w:rsidRPr="0008126B" w:rsidRDefault="00C37CC3">
      <w:pPr>
        <w:pStyle w:val="a3"/>
        <w:spacing w:before="182"/>
        <w:ind w:left="3078" w:right="3021"/>
        <w:jc w:val="center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Варианты</w:t>
      </w:r>
      <w:r w:rsidRPr="0008126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заданий</w:t>
      </w:r>
    </w:p>
    <w:p w14:paraId="084DBEB0" w14:textId="10DB77DB" w:rsidR="00763F63" w:rsidRPr="0008126B" w:rsidRDefault="00C37CC3">
      <w:pPr>
        <w:pStyle w:val="a4"/>
        <w:numPr>
          <w:ilvl w:val="0"/>
          <w:numId w:val="1"/>
        </w:numPr>
        <w:tabs>
          <w:tab w:val="left" w:pos="821"/>
        </w:tabs>
        <w:spacing w:before="181"/>
        <w:ind w:hanging="361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Собирать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гусеницу,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использую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схемы.</w:t>
      </w:r>
    </w:p>
    <w:p w14:paraId="4E91C2A8" w14:textId="2862731D" w:rsidR="00C37CC3" w:rsidRDefault="00C37CC3" w:rsidP="00C37CC3">
      <w:pPr>
        <w:pStyle w:val="a4"/>
        <w:tabs>
          <w:tab w:val="left" w:pos="821"/>
        </w:tabs>
        <w:spacing w:before="181"/>
        <w:ind w:firstLine="0"/>
      </w:pPr>
      <w:r>
        <w:rPr>
          <w:noProof/>
        </w:rPr>
        <w:drawing>
          <wp:inline distT="0" distB="0" distL="0" distR="0" wp14:anchorId="63E6FADF" wp14:editId="5C9CF10E">
            <wp:extent cx="5454691" cy="40913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810" cy="409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E56D00" w14:textId="77777777" w:rsidR="00C37CC3" w:rsidRDefault="00C37CC3" w:rsidP="00C37CC3">
      <w:pPr>
        <w:pStyle w:val="a4"/>
        <w:tabs>
          <w:tab w:val="left" w:pos="821"/>
        </w:tabs>
        <w:ind w:firstLine="0"/>
      </w:pPr>
    </w:p>
    <w:p w14:paraId="29992DCC" w14:textId="4016847C" w:rsidR="00763F63" w:rsidRPr="0008126B" w:rsidRDefault="00C37CC3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Показывать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</w:t>
      </w:r>
      <w:r w:rsidRPr="0008126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называть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определённые</w:t>
      </w:r>
      <w:r w:rsidRPr="0008126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цвета.</w:t>
      </w:r>
    </w:p>
    <w:p w14:paraId="447E65DC" w14:textId="4B6F9F58" w:rsidR="00C37CC3" w:rsidRDefault="00C37CC3" w:rsidP="00C37CC3">
      <w:pPr>
        <w:pStyle w:val="a4"/>
        <w:tabs>
          <w:tab w:val="left" w:pos="821"/>
        </w:tabs>
        <w:ind w:firstLine="0"/>
      </w:pPr>
      <w:r>
        <w:rPr>
          <w:noProof/>
        </w:rPr>
        <w:lastRenderedPageBreak/>
        <w:drawing>
          <wp:inline distT="0" distB="0" distL="0" distR="0" wp14:anchorId="1440CD69" wp14:editId="44E8BD4D">
            <wp:extent cx="5315001" cy="39865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069" cy="3986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8854D" w14:textId="77777777" w:rsidR="00C37CC3" w:rsidRDefault="00C37CC3" w:rsidP="00C37CC3">
      <w:pPr>
        <w:pStyle w:val="a4"/>
        <w:tabs>
          <w:tab w:val="left" w:pos="821"/>
        </w:tabs>
        <w:spacing w:before="21"/>
        <w:ind w:firstLine="0"/>
      </w:pPr>
    </w:p>
    <w:p w14:paraId="625493EE" w14:textId="77777777" w:rsidR="00C37CC3" w:rsidRDefault="00C37CC3" w:rsidP="00C37CC3">
      <w:pPr>
        <w:pStyle w:val="a4"/>
        <w:tabs>
          <w:tab w:val="left" w:pos="821"/>
        </w:tabs>
        <w:spacing w:before="21"/>
        <w:ind w:firstLine="0"/>
      </w:pPr>
    </w:p>
    <w:p w14:paraId="747EA600" w14:textId="61BBEF32" w:rsidR="00763F63" w:rsidRPr="0008126B" w:rsidRDefault="00C37CC3">
      <w:pPr>
        <w:pStyle w:val="a4"/>
        <w:numPr>
          <w:ilvl w:val="0"/>
          <w:numId w:val="1"/>
        </w:numPr>
        <w:tabs>
          <w:tab w:val="left" w:pos="821"/>
        </w:tabs>
        <w:spacing w:before="21"/>
        <w:ind w:hanging="361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Раскладывать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цвета</w:t>
      </w:r>
      <w:r w:rsidRPr="000812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в</w:t>
      </w:r>
      <w:r w:rsidRPr="000812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определённой</w:t>
      </w:r>
      <w:r w:rsidRPr="000812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последовательности.</w:t>
      </w:r>
    </w:p>
    <w:p w14:paraId="01D433EC" w14:textId="46A446A6" w:rsidR="00C37CC3" w:rsidRDefault="00C37CC3" w:rsidP="00C37CC3">
      <w:pPr>
        <w:pStyle w:val="a4"/>
        <w:tabs>
          <w:tab w:val="left" w:pos="821"/>
        </w:tabs>
        <w:spacing w:before="21"/>
        <w:ind w:firstLine="0"/>
      </w:pPr>
      <w:r>
        <w:rPr>
          <w:noProof/>
        </w:rPr>
        <w:drawing>
          <wp:inline distT="0" distB="0" distL="0" distR="0" wp14:anchorId="273739C1" wp14:editId="27405AB0">
            <wp:extent cx="5257800" cy="394362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541" cy="39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3455D" w14:textId="6AE3C9FB" w:rsidR="00763F63" w:rsidRPr="0008126B" w:rsidRDefault="00C37CC3">
      <w:pPr>
        <w:pStyle w:val="a4"/>
        <w:numPr>
          <w:ilvl w:val="0"/>
          <w:numId w:val="1"/>
        </w:numPr>
        <w:tabs>
          <w:tab w:val="left" w:pos="821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Называть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последовательность</w:t>
      </w:r>
      <w:r w:rsidRPr="000812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цветов,</w:t>
      </w:r>
      <w:r w:rsidRPr="000812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используя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предлоги</w:t>
      </w:r>
      <w:r w:rsidRPr="0008126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«за»,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«после»,</w:t>
      </w:r>
      <w:r w:rsidRPr="0008126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8126B">
        <w:rPr>
          <w:rFonts w:ascii="Times New Roman" w:hAnsi="Times New Roman" w:cs="Times New Roman"/>
          <w:sz w:val="24"/>
          <w:szCs w:val="24"/>
        </w:rPr>
        <w:t>«около».</w:t>
      </w:r>
    </w:p>
    <w:p w14:paraId="3FC89D4B" w14:textId="2A51E190" w:rsidR="00C37CC3" w:rsidRDefault="00C37CC3" w:rsidP="00C37CC3">
      <w:pPr>
        <w:tabs>
          <w:tab w:val="left" w:pos="821"/>
        </w:tabs>
      </w:pPr>
      <w:r>
        <w:rPr>
          <w:noProof/>
        </w:rPr>
        <w:lastRenderedPageBreak/>
        <w:drawing>
          <wp:inline distT="0" distB="0" distL="0" distR="0" wp14:anchorId="06507940" wp14:editId="71321B65">
            <wp:extent cx="5800725" cy="3595940"/>
            <wp:effectExtent l="0" t="0" r="0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8445" cy="3600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70C22" w14:textId="270EEFC6" w:rsidR="00C37CC3" w:rsidRDefault="00C37CC3" w:rsidP="00C37CC3">
      <w:pPr>
        <w:tabs>
          <w:tab w:val="left" w:pos="821"/>
        </w:tabs>
      </w:pPr>
    </w:p>
    <w:p w14:paraId="031158D9" w14:textId="28EC5DA7" w:rsidR="00C37CC3" w:rsidRPr="0008126B" w:rsidRDefault="00C37CC3" w:rsidP="00C37CC3">
      <w:pPr>
        <w:tabs>
          <w:tab w:val="left" w:pos="821"/>
        </w:tabs>
        <w:rPr>
          <w:rFonts w:ascii="Times New Roman" w:hAnsi="Times New Roman" w:cs="Times New Roman"/>
          <w:sz w:val="24"/>
          <w:szCs w:val="24"/>
        </w:rPr>
      </w:pPr>
      <w:r w:rsidRPr="0008126B">
        <w:rPr>
          <w:rFonts w:ascii="Times New Roman" w:hAnsi="Times New Roman" w:cs="Times New Roman"/>
          <w:sz w:val="24"/>
          <w:szCs w:val="24"/>
        </w:rPr>
        <w:t>Играйте с удовольствием, развивайте мелкую моторику ваших малышей!</w:t>
      </w:r>
    </w:p>
    <w:sectPr w:rsidR="00C37CC3" w:rsidRPr="0008126B">
      <w:type w:val="continuous"/>
      <w:pgSz w:w="11910" w:h="16840"/>
      <w:pgMar w:top="1100" w:right="8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890D65"/>
    <w:multiLevelType w:val="hybridMultilevel"/>
    <w:tmpl w:val="39886790"/>
    <w:lvl w:ilvl="0" w:tplc="555045E8">
      <w:start w:val="1"/>
      <w:numFmt w:val="decimal"/>
      <w:lvlText w:val="%1."/>
      <w:lvlJc w:val="left"/>
      <w:pPr>
        <w:ind w:left="821" w:hanging="360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ru-RU" w:eastAsia="en-US" w:bidi="ar-SA"/>
      </w:rPr>
    </w:lvl>
    <w:lvl w:ilvl="1" w:tplc="6BA874C2">
      <w:numFmt w:val="bullet"/>
      <w:lvlText w:val="•"/>
      <w:lvlJc w:val="left"/>
      <w:pPr>
        <w:ind w:left="1688" w:hanging="360"/>
      </w:pPr>
      <w:rPr>
        <w:rFonts w:hint="default"/>
        <w:lang w:val="ru-RU" w:eastAsia="en-US" w:bidi="ar-SA"/>
      </w:rPr>
    </w:lvl>
    <w:lvl w:ilvl="2" w:tplc="A8B245BC">
      <w:numFmt w:val="bullet"/>
      <w:lvlText w:val="•"/>
      <w:lvlJc w:val="left"/>
      <w:pPr>
        <w:ind w:left="2557" w:hanging="360"/>
      </w:pPr>
      <w:rPr>
        <w:rFonts w:hint="default"/>
        <w:lang w:val="ru-RU" w:eastAsia="en-US" w:bidi="ar-SA"/>
      </w:rPr>
    </w:lvl>
    <w:lvl w:ilvl="3" w:tplc="9C3E929E">
      <w:numFmt w:val="bullet"/>
      <w:lvlText w:val="•"/>
      <w:lvlJc w:val="left"/>
      <w:pPr>
        <w:ind w:left="3425" w:hanging="360"/>
      </w:pPr>
      <w:rPr>
        <w:rFonts w:hint="default"/>
        <w:lang w:val="ru-RU" w:eastAsia="en-US" w:bidi="ar-SA"/>
      </w:rPr>
    </w:lvl>
    <w:lvl w:ilvl="4" w:tplc="3F32D330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840C5350">
      <w:numFmt w:val="bullet"/>
      <w:lvlText w:val="•"/>
      <w:lvlJc w:val="left"/>
      <w:pPr>
        <w:ind w:left="5162" w:hanging="360"/>
      </w:pPr>
      <w:rPr>
        <w:rFonts w:hint="default"/>
        <w:lang w:val="ru-RU" w:eastAsia="en-US" w:bidi="ar-SA"/>
      </w:rPr>
    </w:lvl>
    <w:lvl w:ilvl="6" w:tplc="868C0802">
      <w:numFmt w:val="bullet"/>
      <w:lvlText w:val="•"/>
      <w:lvlJc w:val="left"/>
      <w:pPr>
        <w:ind w:left="6031" w:hanging="360"/>
      </w:pPr>
      <w:rPr>
        <w:rFonts w:hint="default"/>
        <w:lang w:val="ru-RU" w:eastAsia="en-US" w:bidi="ar-SA"/>
      </w:rPr>
    </w:lvl>
    <w:lvl w:ilvl="7" w:tplc="A8F8B1E0">
      <w:numFmt w:val="bullet"/>
      <w:lvlText w:val="•"/>
      <w:lvlJc w:val="left"/>
      <w:pPr>
        <w:ind w:left="6899" w:hanging="360"/>
      </w:pPr>
      <w:rPr>
        <w:rFonts w:hint="default"/>
        <w:lang w:val="ru-RU" w:eastAsia="en-US" w:bidi="ar-SA"/>
      </w:rPr>
    </w:lvl>
    <w:lvl w:ilvl="8" w:tplc="922E620C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63F63"/>
    <w:rsid w:val="0008126B"/>
    <w:rsid w:val="00763F63"/>
    <w:rsid w:val="00C3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1DD1"/>
  <w15:docId w15:val="{00060FC1-4E46-415C-AEFF-1B5D889F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81"/>
      <w:ind w:left="100"/>
    </w:pPr>
  </w:style>
  <w:style w:type="paragraph" w:styleId="a4">
    <w:name w:val="List Paragraph"/>
    <w:basedOn w:val="a"/>
    <w:uiPriority w:val="1"/>
    <w:qFormat/>
    <w:pPr>
      <w:spacing w:before="22"/>
      <w:ind w:left="821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Title"/>
    <w:basedOn w:val="a"/>
    <w:next w:val="a"/>
    <w:link w:val="a6"/>
    <w:uiPriority w:val="10"/>
    <w:qFormat/>
    <w:rsid w:val="00C37C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C37CC3"/>
    <w:rPr>
      <w:rFonts w:asciiTheme="majorHAnsi" w:eastAsiaTheme="majorEastAsia" w:hAnsiTheme="majorHAnsi" w:cstheme="majorBidi"/>
      <w:spacing w:val="-10"/>
      <w:kern w:val="28"/>
      <w:sz w:val="5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Пользователь</cp:lastModifiedBy>
  <cp:revision>3</cp:revision>
  <dcterms:created xsi:type="dcterms:W3CDTF">2024-02-11T08:34:00Z</dcterms:created>
  <dcterms:modified xsi:type="dcterms:W3CDTF">2024-02-11T08:51:00Z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2024-02-11T00:00:00Z</vt:filetime>
  </property>
</Properties>
</file>