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DC" w:rsidRDefault="005961DC" w:rsidP="005961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Описательная часть</w:t>
      </w: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мир диктует свои жизненные условия и свои правила.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 и телевидение прочно и навсегда вошли в нашу жизнь. </w:t>
      </w: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Современные дошкольники, совсем не играют, либо играют слишком мало.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легко осваивают компьютеры, мобильные телефоны и управляются со сложными бытовыми приборами. Все технические новшества становятся бытием подрастающего поколения.</w:t>
      </w: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дошкольников  наблюдается: задержка речевого развития, нарушения эмоционально-поведенческого развития, тревожность, агрессия,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Им скучно рисовать, конструировать, придумывать новые сюжеты. Их все сложнее заинтересовать и увлечь.  </w:t>
      </w: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жизнь ребенка – игра.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Именно через игру можно развивать, обучать, корректировать, воспитывать.</w:t>
      </w:r>
      <w:r>
        <w:rPr>
          <w:rFonts w:ascii="Times New Roman" w:hAnsi="Times New Roman" w:cs="Times New Roman"/>
          <w:sz w:val="28"/>
          <w:szCs w:val="28"/>
        </w:rPr>
        <w:t xml:space="preserve"> Тактильные ощущения, мелкая моторика, мыслительные операции развиваются в игре. На сегодняшний день существует множество нетрадиционных  методик и материалов, позволяющих решить комплекс задач и проблем, состоящих перед педагогом. К тому же нетрадиционные материалы любопытны детям, как игра с неизвестным, их использование вносит некий элемент сюрприза, волшебства, ожидания чуда – а ведь, как известно, познание мира, учение начинаются с удивления. В своей работе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я использую камни и зерна (крупы).</w:t>
      </w: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именно камни и зерна (крупы), спросите Вы? </w:t>
      </w: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Крупы разные по своей природе и обладают не только разными размерами, формами, фактурами, но и интересными цветами.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Крупа не только развивает творческий потенциал ребенка, активизирует пространственное воображение, образно-логическое мышление, но и тренирует мелкую моторику руки.  </w:t>
      </w: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Игры с камнями - это доступный и эффективный метод  воздействия на эмоциональную сферу ребёнка.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Камни помогают детям передавать свои чувства и эмоции, учит их воспринимать и анализировать собственные кинестетические ощущения, развивает двигательное, пространственное и зрительное восприятие.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Камни помогают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снижению повышенной возбудимости, тревожности и агрессии. Перебирая камни в руках, и складывая из них узоры, дети успокаиваются, становятся более коммуникабельными и охотнее идут на контакт со сверстниками.</w:t>
      </w: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Для повышения эффективности работы в  этом направлении, мной разработаны игры и  игровые упражнения.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Скорее всего, некоторые  игры и игровые упражнения вам знакомы, но надеюсь, что вы увидите новые варианты их использования. Все игры и игровые упражнения  просты, но они хороши тем, что можно придумать множество вариантов их использования в зависимости от решаемой задачи.</w:t>
      </w:r>
    </w:p>
    <w:p w:rsidR="005961DC" w:rsidRDefault="005961DC" w:rsidP="00596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С детьми я провожу как групповые, так и индивидуальные занятия. Групповые и индивидуальные занятия различаются как по целям, так и по приемам работы. Есть задачи, которые эффективно решаются в ходе встреч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один на один – снятие эмоционального напряжения, преодоление негативизма, страхов, устранение различных барьеров и пр.</w:t>
      </w:r>
    </w:p>
    <w:p w:rsidR="005961DC" w:rsidRDefault="005961DC" w:rsidP="00596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Игровые упражнения  были разработаны таким образом, что в его структуру  вошли -  дыхательная гимнастика, зрительно - осязательного обследование камней и зерен, продуктивная деятельность, релаксационные сказки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др. </w:t>
      </w:r>
    </w:p>
    <w:p w:rsidR="005961DC" w:rsidRDefault="005961DC" w:rsidP="00596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961DC" w:rsidRDefault="005961DC" w:rsidP="00596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Игры и упражнения</w:t>
      </w:r>
    </w:p>
    <w:p w:rsidR="005961DC" w:rsidRDefault="005961DC" w:rsidP="005961DC">
      <w:pPr>
        <w:spacing w:after="0" w:line="240" w:lineRule="auto"/>
        <w:jc w:val="both"/>
        <w:rPr>
          <w:rStyle w:val="c1"/>
        </w:rPr>
      </w:pPr>
    </w:p>
    <w:p w:rsidR="005961DC" w:rsidRDefault="005961DC" w:rsidP="005961DC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sz w:val="28"/>
          <w:szCs w:val="28"/>
          <w:u w:val="single"/>
        </w:rPr>
        <w:t>С сыпучими материалами:</w:t>
      </w: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Рисование на манной крупе -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Насыпать на поднос манку  ровным слоем. Рисовать пальцем по подносу с крупой простые объекты (волны, домик, солнышко, цветочек).</w:t>
      </w:r>
    </w:p>
    <w:p w:rsidR="005961DC" w:rsidRDefault="00F670F5" w:rsidP="00FA1BEF">
      <w:pPr>
        <w:spacing w:after="0" w:line="240" w:lineRule="auto"/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81818"/>
          <w:sz w:val="28"/>
          <w:szCs w:val="28"/>
          <w:shd w:val="clear" w:color="auto" w:fill="FFFFFF"/>
        </w:rPr>
        <w:drawing>
          <wp:inline distT="0" distB="0" distL="0" distR="0">
            <wp:extent cx="2251065" cy="1836000"/>
            <wp:effectExtent l="171450" t="133350" r="358785" b="297600"/>
            <wp:docPr id="3" name="Рисунок 2" descr="IMG2022080809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808091842.jpg"/>
                    <pic:cNvPicPr/>
                  </pic:nvPicPr>
                  <pic:blipFill>
                    <a:blip r:embed="rId4" cstate="print"/>
                    <a:srcRect l="16685" t="21490" r="14507" b="3533"/>
                    <a:stretch>
                      <a:fillRect/>
                    </a:stretch>
                  </pic:blipFill>
                  <pic:spPr>
                    <a:xfrm>
                      <a:off x="0" y="0"/>
                      <a:ext cx="2251065" cy="183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61DC" w:rsidRDefault="005961DC" w:rsidP="005961DC">
      <w:pPr>
        <w:spacing w:after="0" w:line="240" w:lineRule="auto"/>
        <w:ind w:firstLine="709"/>
        <w:jc w:val="both"/>
        <w:rPr>
          <w:color w:val="181818"/>
          <w:shd w:val="clear" w:color="auto" w:fill="FFFFFF"/>
        </w:rPr>
      </w:pPr>
    </w:p>
    <w:p w:rsidR="005961DC" w:rsidRDefault="005961DC" w:rsidP="00596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Бассейн для пальчиков или поиски клада 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Насыпать крупу  в большую емкость. Прятать различные небольшие предметы (игрушки, кубики, шарики, ракушки и т.д.), а потом находить их.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Сжимать и разжимать в крупе кулачок. Можно сопровождать эту игру такими словами: «Вот как пальчики играются: открываются, закрываются».</w:t>
      </w:r>
    </w:p>
    <w:p w:rsidR="005961DC" w:rsidRDefault="005961DC" w:rsidP="00596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Сортировка –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1 вариант: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Перемешать в миске красную и белую фасоль. Сортировать фасоль по цвету. Брать по одной фасоли, одной или двумя руками. </w:t>
      </w:r>
    </w:p>
    <w:p w:rsidR="005961DC" w:rsidRDefault="005961DC" w:rsidP="00596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         2 вариант: </w:t>
      </w:r>
      <w:r w:rsidRPr="005961D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Сортируем</w:t>
      </w:r>
      <w:r>
        <w:rPr>
          <w:rFonts w:ascii="Times New Roman" w:hAnsi="Times New Roman" w:cs="Times New Roman"/>
          <w:color w:val="333333"/>
          <w:sz w:val="28"/>
          <w:szCs w:val="28"/>
        </w:rPr>
        <w:t> по виду, форме, цвету. Раскладываем в лотки для яиц, формочки для льда, как кучками, так и по одной – каждую в свой домик.</w:t>
      </w:r>
    </w:p>
    <w:p w:rsidR="005961DC" w:rsidRDefault="005961DC" w:rsidP="00596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Бусы из макарон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– Шнурок и макароны разных цветов. Можно нанизывать бусы одного цвета или чередовать по цвету. </w:t>
      </w:r>
    </w:p>
    <w:p w:rsidR="005961DC" w:rsidRDefault="005961DC" w:rsidP="00FA1BE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Улитка –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Карточка со спиралью, выложенная из фасоли</w:t>
      </w: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Поставить  пальчик ребенка в центр  и начинаете вести </w:t>
      </w:r>
      <w:r w:rsidR="00FA1B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спирали </w:t>
      </w:r>
      <w:proofErr w:type="gramStart"/>
      <w:r w:rsidR="00FA1B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тихо-громко</w:t>
      </w:r>
      <w:proofErr w:type="gramEnd"/>
      <w:r w:rsidR="00FA1B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 громко-тихо.</w:t>
      </w:r>
      <w:r w:rsidR="00FA1BEF">
        <w:rPr>
          <w:noProof/>
        </w:rPr>
        <w:t xml:space="preserve">  </w:t>
      </w:r>
    </w:p>
    <w:p w:rsidR="00FA1BEF" w:rsidRDefault="00FA1BEF" w:rsidP="00FA1B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FA1B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1851612" cy="1621022"/>
            <wp:effectExtent l="171450" t="133350" r="358188" b="303028"/>
            <wp:docPr id="5" name="Рисунок 2" descr="https://pp.vk.me/c837327/v837327526/5e65/pa2peQsyDZ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pp.vk.me/c837327/v837327526/5e65/pa2peQsyDZ0.jpg"/>
                    <pic:cNvPicPr/>
                  </pic:nvPicPr>
                  <pic:blipFill>
                    <a:blip r:embed="rId5" cstate="print"/>
                    <a:srcRect l="15555" r="46761" b="2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24" cy="1622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61DC" w:rsidRDefault="005961DC" w:rsidP="00596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Дорожки-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Карточки с разными дорожками, схемами. Выкладывать фасоль или горох на схему. </w:t>
      </w:r>
    </w:p>
    <w:p w:rsidR="005961DC" w:rsidRDefault="005961DC" w:rsidP="00FA1B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961D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drawing>
          <wp:inline distT="0" distB="0" distL="0" distR="0">
            <wp:extent cx="2431400" cy="1684818"/>
            <wp:effectExtent l="171450" t="133350" r="368950" b="296382"/>
            <wp:docPr id="2" name="Рисунок 1" descr="IQ46BnpEBo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IQ46BnpEBoA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304" cy="16875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61DC" w:rsidRDefault="005961DC" w:rsidP="00596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Угадай на ощупь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– карточки  из круп с геометрическими фигурами или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цифрами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,м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ешочки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В мешочек убирается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карточка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ребенок пальчиками определяет какая фигура или цифра спрятана.</w:t>
      </w:r>
    </w:p>
    <w:p w:rsidR="005961DC" w:rsidRDefault="005961DC" w:rsidP="00596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5961DC" w:rsidRDefault="005961DC" w:rsidP="00596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С  камнями:</w:t>
      </w: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Игровое упражнение 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«Мешочки настроения»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ребенок берет камешек и может положить его в мешочек соответствующий его настроению. Если у ребенка грустное настроение, во второй половине дня можно уточнить изменилось его настроение.  </w:t>
      </w:r>
    </w:p>
    <w:p w:rsidR="00FA1BEF" w:rsidRDefault="00FA1BEF" w:rsidP="00FA1B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BE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10111" cy="1599757"/>
            <wp:effectExtent l="171450" t="133350" r="366439" b="305243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476" t="7220" r="5507" b="1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63" cy="1600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«Приветствие»</w:t>
      </w:r>
      <w:r>
        <w:rPr>
          <w:rFonts w:ascii="Times New Roman" w:hAnsi="Times New Roman" w:cs="Times New Roman"/>
          <w:sz w:val="28"/>
          <w:szCs w:val="28"/>
        </w:rPr>
        <w:t xml:space="preserve"> - Дети с педагогом сидят в кругу. У педагога в руках мяч (изготовленный из воздушного шарика и камней мелкой фракции). Поворачивается к ребенку, сидящему слева или справа,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передает  мячик и приветствует ребенка: «Доброе утро Саша! ». Мячик передается по кругу, дети приветствуют друг друга.</w:t>
      </w: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на свежем воздухе: </w:t>
      </w:r>
      <w:r>
        <w:rPr>
          <w:rFonts w:ascii="Times New Roman" w:hAnsi="Times New Roman" w:cs="Times New Roman"/>
          <w:b/>
          <w:sz w:val="28"/>
          <w:szCs w:val="28"/>
        </w:rPr>
        <w:t>«Крестики – нолики»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«Искатели сокровищ»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«Попади в цель», «Кто больше соберет камушков», «Дорожки», «Морские и речные камни», «Выложи узор», «Минное поле».</w:t>
      </w:r>
    </w:p>
    <w:p w:rsidR="00FA1BEF" w:rsidRPr="002616D4" w:rsidRDefault="002616D4" w:rsidP="00261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6D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35052" cy="1800000"/>
            <wp:effectExtent l="171450" t="133350" r="355748" b="295500"/>
            <wp:docPr id="9" name="Рисунок 7" descr="IMG_20211109_1145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IMG_20211109_114527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r="28125"/>
                    <a:stretch>
                      <a:fillRect/>
                    </a:stretch>
                  </pic:blipFill>
                  <pic:spPr>
                    <a:xfrm>
                      <a:off x="0" y="0"/>
                      <a:ext cx="2235052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«Капелька», «Веселая игра», «Шарик».</w:t>
      </w:r>
    </w:p>
    <w:p w:rsidR="002616D4" w:rsidRDefault="002616D4" w:rsidP="00261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D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75295" cy="1836000"/>
            <wp:effectExtent l="171450" t="133350" r="358405" b="297600"/>
            <wp:docPr id="12" name="Рисунок 10" descr="IMG_20211108_1213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_20211108_121313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5702" r="1636"/>
                    <a:stretch>
                      <a:fillRect/>
                    </a:stretch>
                  </pic:blipFill>
                  <pic:spPr>
                    <a:xfrm>
                      <a:off x="0" y="0"/>
                      <a:ext cx="2575295" cy="183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A1BEF" w:rsidRDefault="00FA1BEF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Массажные упражнения: </w:t>
      </w:r>
      <w:r>
        <w:rPr>
          <w:rFonts w:ascii="Times New Roman" w:hAnsi="Times New Roman" w:cs="Times New Roman"/>
          <w:b/>
          <w:sz w:val="28"/>
          <w:szCs w:val="28"/>
        </w:rPr>
        <w:t>«Покатаем камешек между ладонями, «Уголек», «Растери орех»</w:t>
      </w: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упражнения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«Ритмический ряд и счет», «Автоматизация звуков», «Выложи по образцу», «Раскопки», «Продолжи ряд», «Собери фигуру», «Расскажи сказку».</w:t>
      </w:r>
    </w:p>
    <w:p w:rsidR="002616D4" w:rsidRDefault="002616D4" w:rsidP="00261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D4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2857520" cy="1477124"/>
            <wp:effectExtent l="0" t="133350" r="361930" b="313576"/>
            <wp:docPr id="13" name="Рисунок 11" descr="IMG_20211124_1530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IMG_20211124_153037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-10060" t="6707" r="24551" b="23958"/>
                    <a:stretch>
                      <a:fillRect/>
                    </a:stretch>
                  </pic:blipFill>
                  <pic:spPr>
                    <a:xfrm>
                      <a:off x="0" y="0"/>
                      <a:ext cx="2857520" cy="14771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A1BEF" w:rsidRDefault="00FA1BEF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сортировки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«От большего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меньшему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», «Количество и счет», «Цвет и форма»</w:t>
      </w:r>
    </w:p>
    <w:p w:rsidR="002616D4" w:rsidRDefault="002616D4" w:rsidP="00261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D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67980" cy="1546594"/>
            <wp:effectExtent l="171450" t="133350" r="356220" b="301256"/>
            <wp:docPr id="11" name="Рисунок 9" descr="16354369478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635436947835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4699" t="27154" r="1303" b="-263"/>
                    <a:stretch>
                      <a:fillRect/>
                    </a:stretch>
                  </pic:blipFill>
                  <pic:spPr>
                    <a:xfrm>
                      <a:off x="0" y="0"/>
                      <a:ext cx="2773816" cy="1549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«Шифровки», «Последовательность», «Ямка-кочка»</w:t>
      </w:r>
    </w:p>
    <w:p w:rsidR="002616D4" w:rsidRDefault="002616D4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BEF" w:rsidRDefault="00FA1BEF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1DC" w:rsidRDefault="005961DC" w:rsidP="00596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Используя представленные игры и игровые упражнения, создают  благоприятный психологический климат в детском коллективе. Все это, конечно, благотворно влияет и на физическое здоровье детей.</w:t>
      </w: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1DC" w:rsidRDefault="005961DC" w:rsidP="005961D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961DC" w:rsidRDefault="005961DC" w:rsidP="005961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CCA" w:rsidRDefault="00057CCA"/>
    <w:sectPr w:rsidR="00057CCA" w:rsidSect="0005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61DC"/>
    <w:rsid w:val="00057CCA"/>
    <w:rsid w:val="002616D4"/>
    <w:rsid w:val="005961DC"/>
    <w:rsid w:val="00F670F5"/>
    <w:rsid w:val="00FA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961DC"/>
  </w:style>
  <w:style w:type="character" w:styleId="a3">
    <w:name w:val="Emphasis"/>
    <w:basedOn w:val="a0"/>
    <w:uiPriority w:val="20"/>
    <w:qFormat/>
    <w:rsid w:val="005961DC"/>
    <w:rPr>
      <w:i/>
      <w:iCs/>
    </w:rPr>
  </w:style>
  <w:style w:type="character" w:styleId="a4">
    <w:name w:val="Strong"/>
    <w:basedOn w:val="a0"/>
    <w:uiPriority w:val="22"/>
    <w:qFormat/>
    <w:rsid w:val="005961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1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2022-09-09T07:49:00Z</dcterms:created>
  <dcterms:modified xsi:type="dcterms:W3CDTF">2022-09-09T08:29:00Z</dcterms:modified>
</cp:coreProperties>
</file>