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940" w:rsidRDefault="00090CF1" w:rsidP="00B575E9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РАЗВИТИЕ</w:t>
      </w:r>
      <w:r w:rsidR="008E2E65" w:rsidRPr="006F4F67">
        <w:rPr>
          <w:b/>
          <w:color w:val="FF0000"/>
          <w:sz w:val="24"/>
          <w:szCs w:val="24"/>
        </w:rPr>
        <w:t xml:space="preserve"> ТАКТИЛЬНОЙ ЧУВСТВИТЕЛЬНОСТИ У ДОШКОЛЬНИКОВ</w:t>
      </w:r>
    </w:p>
    <w:p w:rsidR="008E2E65" w:rsidRPr="006F4F67" w:rsidRDefault="008E2E65" w:rsidP="00DC2940">
      <w:pPr>
        <w:jc w:val="center"/>
        <w:rPr>
          <w:b/>
          <w:color w:val="FF0000"/>
          <w:sz w:val="24"/>
          <w:szCs w:val="24"/>
        </w:rPr>
      </w:pPr>
      <w:r w:rsidRPr="006F4F67">
        <w:rPr>
          <w:b/>
          <w:color w:val="FF0000"/>
          <w:sz w:val="24"/>
          <w:szCs w:val="24"/>
        </w:rPr>
        <w:t>С ПАТОЛОГИЕЙ ЗРЕНИЯ</w:t>
      </w:r>
    </w:p>
    <w:p w:rsidR="008E2E65" w:rsidRPr="006F4F67" w:rsidRDefault="008E2E65" w:rsidP="00DC2940">
      <w:pPr>
        <w:jc w:val="center"/>
        <w:rPr>
          <w:b/>
          <w:sz w:val="24"/>
          <w:szCs w:val="24"/>
        </w:rPr>
      </w:pPr>
    </w:p>
    <w:p w:rsidR="006F4F67" w:rsidRDefault="006F4F67" w:rsidP="008E2E65">
      <w:pPr>
        <w:jc w:val="right"/>
        <w:rPr>
          <w:b/>
          <w:i/>
          <w:sz w:val="24"/>
          <w:szCs w:val="24"/>
        </w:rPr>
      </w:pPr>
    </w:p>
    <w:p w:rsidR="008E2E65" w:rsidRPr="006F4F67" w:rsidRDefault="008E2E65" w:rsidP="008E2E65">
      <w:pPr>
        <w:jc w:val="right"/>
        <w:rPr>
          <w:i/>
          <w:sz w:val="24"/>
          <w:szCs w:val="24"/>
        </w:rPr>
      </w:pPr>
      <w:r w:rsidRPr="006F4F67">
        <w:rPr>
          <w:b/>
          <w:i/>
          <w:sz w:val="24"/>
          <w:szCs w:val="24"/>
        </w:rPr>
        <w:t xml:space="preserve"> Гаврилова Елена Александровна</w:t>
      </w:r>
      <w:r w:rsidRPr="006F4F67">
        <w:rPr>
          <w:i/>
          <w:sz w:val="24"/>
          <w:szCs w:val="24"/>
        </w:rPr>
        <w:t xml:space="preserve"> </w:t>
      </w:r>
    </w:p>
    <w:p w:rsidR="008E2E65" w:rsidRPr="006F4F67" w:rsidRDefault="008E2E65" w:rsidP="008E2E65">
      <w:pPr>
        <w:jc w:val="right"/>
        <w:rPr>
          <w:i/>
          <w:sz w:val="24"/>
          <w:szCs w:val="24"/>
        </w:rPr>
      </w:pPr>
      <w:r w:rsidRPr="006F4F67">
        <w:rPr>
          <w:i/>
          <w:sz w:val="24"/>
          <w:szCs w:val="24"/>
        </w:rPr>
        <w:t xml:space="preserve"> воспитатель МБДОУ «Детский сад компенсирующего вида №182» </w:t>
      </w:r>
    </w:p>
    <w:p w:rsidR="008E2E65" w:rsidRPr="006F4F67" w:rsidRDefault="008E2E65" w:rsidP="008E2E65">
      <w:pPr>
        <w:jc w:val="right"/>
        <w:rPr>
          <w:i/>
          <w:sz w:val="24"/>
          <w:szCs w:val="24"/>
        </w:rPr>
      </w:pPr>
      <w:r w:rsidRPr="006F4F67">
        <w:rPr>
          <w:i/>
          <w:sz w:val="24"/>
          <w:szCs w:val="24"/>
        </w:rPr>
        <w:t>г. Иваново</w:t>
      </w:r>
    </w:p>
    <w:p w:rsidR="008E2E65" w:rsidRPr="006F4F67" w:rsidRDefault="008E2E65" w:rsidP="008E2E65">
      <w:pPr>
        <w:jc w:val="right"/>
        <w:rPr>
          <w:i/>
          <w:sz w:val="24"/>
          <w:szCs w:val="24"/>
        </w:rPr>
      </w:pPr>
    </w:p>
    <w:p w:rsidR="008E2E65" w:rsidRPr="006F4F67" w:rsidRDefault="008E2E65" w:rsidP="008E2E65">
      <w:pPr>
        <w:jc w:val="both"/>
        <w:rPr>
          <w:b/>
          <w:i/>
          <w:sz w:val="24"/>
          <w:szCs w:val="24"/>
        </w:rPr>
      </w:pPr>
    </w:p>
    <w:p w:rsidR="006F4F67" w:rsidRDefault="006F4F67" w:rsidP="008E2E65">
      <w:pPr>
        <w:jc w:val="both"/>
        <w:rPr>
          <w:b/>
          <w:i/>
          <w:sz w:val="24"/>
          <w:szCs w:val="24"/>
        </w:rPr>
      </w:pPr>
    </w:p>
    <w:p w:rsidR="008E2E65" w:rsidRPr="006F4F67" w:rsidRDefault="008E2E65" w:rsidP="008E2E65">
      <w:pPr>
        <w:jc w:val="both"/>
        <w:rPr>
          <w:i/>
          <w:sz w:val="24"/>
          <w:szCs w:val="24"/>
        </w:rPr>
      </w:pPr>
      <w:r w:rsidRPr="006F4F67">
        <w:rPr>
          <w:b/>
          <w:i/>
          <w:sz w:val="24"/>
          <w:szCs w:val="24"/>
        </w:rPr>
        <w:t xml:space="preserve">Аннотация: </w:t>
      </w:r>
      <w:r w:rsidRPr="006F4F67">
        <w:rPr>
          <w:i/>
          <w:sz w:val="24"/>
          <w:szCs w:val="24"/>
        </w:rPr>
        <w:t>актуальность выбранной темы обусловлена недостаточным количеством игровых пособий для детей со зрительной патологией. Поэтому воспитателям в детском саду приходится проявлять фантазию, создавать специальные дидактические пособия и игры для детей с нарушением зрения.</w:t>
      </w:r>
    </w:p>
    <w:p w:rsidR="008E2E65" w:rsidRPr="006F4F67" w:rsidRDefault="008E2E65" w:rsidP="008E2E65">
      <w:pPr>
        <w:jc w:val="both"/>
        <w:rPr>
          <w:b/>
          <w:i/>
          <w:sz w:val="24"/>
          <w:szCs w:val="24"/>
        </w:rPr>
      </w:pPr>
    </w:p>
    <w:p w:rsidR="008E2E65" w:rsidRPr="006F4F67" w:rsidRDefault="008E2E65" w:rsidP="008E2E65">
      <w:pPr>
        <w:jc w:val="both"/>
        <w:rPr>
          <w:i/>
          <w:sz w:val="24"/>
          <w:szCs w:val="24"/>
        </w:rPr>
      </w:pPr>
      <w:r w:rsidRPr="006F4F67">
        <w:rPr>
          <w:b/>
          <w:i/>
          <w:sz w:val="24"/>
          <w:szCs w:val="24"/>
        </w:rPr>
        <w:t xml:space="preserve">Ключевые слова: </w:t>
      </w:r>
      <w:r w:rsidRPr="006F4F67">
        <w:rPr>
          <w:i/>
          <w:sz w:val="24"/>
          <w:szCs w:val="24"/>
        </w:rPr>
        <w:t xml:space="preserve">сенсорное развитие, нарушение зрения, тактильная чувствительность, восприятие, дидактические пособия. </w:t>
      </w:r>
    </w:p>
    <w:p w:rsidR="008E2E65" w:rsidRPr="006F4F67" w:rsidRDefault="008E2E65" w:rsidP="008E2E65">
      <w:pPr>
        <w:jc w:val="both"/>
        <w:rPr>
          <w:b/>
          <w:sz w:val="24"/>
          <w:szCs w:val="24"/>
        </w:rPr>
      </w:pPr>
    </w:p>
    <w:p w:rsidR="008E2E65" w:rsidRPr="006F4F67" w:rsidRDefault="008E2E65" w:rsidP="008E2E65">
      <w:pPr>
        <w:jc w:val="both"/>
        <w:rPr>
          <w:b/>
          <w:sz w:val="24"/>
          <w:szCs w:val="24"/>
        </w:rPr>
      </w:pPr>
    </w:p>
    <w:p w:rsidR="006F4F67" w:rsidRDefault="006F4F67" w:rsidP="008E2E65">
      <w:pPr>
        <w:jc w:val="both"/>
        <w:rPr>
          <w:b/>
          <w:color w:val="FF0000"/>
          <w:sz w:val="24"/>
          <w:szCs w:val="24"/>
        </w:rPr>
      </w:pPr>
    </w:p>
    <w:p w:rsidR="006F4F67" w:rsidRDefault="006F4F67" w:rsidP="008E2E65">
      <w:pPr>
        <w:jc w:val="both"/>
        <w:rPr>
          <w:b/>
          <w:color w:val="FF0000"/>
          <w:sz w:val="24"/>
          <w:szCs w:val="24"/>
        </w:rPr>
      </w:pPr>
    </w:p>
    <w:p w:rsidR="006F4F67" w:rsidRDefault="006F4F67" w:rsidP="008E2E65">
      <w:pPr>
        <w:jc w:val="both"/>
        <w:rPr>
          <w:b/>
          <w:color w:val="FF0000"/>
          <w:sz w:val="24"/>
          <w:szCs w:val="24"/>
        </w:rPr>
      </w:pPr>
    </w:p>
    <w:p w:rsidR="006F4F67" w:rsidRDefault="006F4F67" w:rsidP="008E2E65">
      <w:pPr>
        <w:jc w:val="both"/>
        <w:rPr>
          <w:b/>
          <w:color w:val="FF0000"/>
          <w:sz w:val="24"/>
          <w:szCs w:val="24"/>
        </w:rPr>
      </w:pPr>
    </w:p>
    <w:p w:rsidR="008E2E65" w:rsidRPr="005E536E" w:rsidRDefault="005E536E" w:rsidP="008E2E65">
      <w:pPr>
        <w:jc w:val="both"/>
        <w:rPr>
          <w:b/>
          <w:sz w:val="28"/>
          <w:szCs w:val="24"/>
        </w:rPr>
      </w:pPr>
      <w:r>
        <w:rPr>
          <w:b/>
          <w:color w:val="FF0000"/>
          <w:sz w:val="28"/>
          <w:szCs w:val="24"/>
        </w:rPr>
        <w:t xml:space="preserve">                                               </w:t>
      </w:r>
      <w:r w:rsidR="008E2E65" w:rsidRPr="005E536E">
        <w:rPr>
          <w:b/>
          <w:color w:val="FF0000"/>
          <w:sz w:val="28"/>
          <w:szCs w:val="24"/>
        </w:rPr>
        <w:t>Содержание</w:t>
      </w:r>
    </w:p>
    <w:p w:rsidR="008E2E65" w:rsidRPr="005E536E" w:rsidRDefault="008E2E65" w:rsidP="008E2E65">
      <w:pPr>
        <w:jc w:val="both"/>
        <w:rPr>
          <w:sz w:val="28"/>
          <w:szCs w:val="24"/>
        </w:rPr>
      </w:pPr>
    </w:p>
    <w:p w:rsidR="008E2E65" w:rsidRPr="006F4F67" w:rsidRDefault="008E2E65" w:rsidP="008E2E65">
      <w:pPr>
        <w:jc w:val="both"/>
        <w:rPr>
          <w:sz w:val="24"/>
          <w:szCs w:val="24"/>
        </w:rPr>
      </w:pPr>
      <w:r w:rsidRPr="006F4F67">
        <w:rPr>
          <w:sz w:val="24"/>
          <w:szCs w:val="24"/>
        </w:rPr>
        <w:t>1.Теоретические основы изучения проблемы развития тактильной чувствительности у слабовидящих детей.</w:t>
      </w:r>
    </w:p>
    <w:p w:rsidR="008E2E65" w:rsidRPr="006F4F67" w:rsidRDefault="008E2E65" w:rsidP="008E2E65">
      <w:pPr>
        <w:jc w:val="both"/>
        <w:rPr>
          <w:sz w:val="24"/>
          <w:szCs w:val="24"/>
        </w:rPr>
      </w:pPr>
      <w:r w:rsidRPr="006F4F67">
        <w:rPr>
          <w:sz w:val="24"/>
          <w:szCs w:val="24"/>
        </w:rPr>
        <w:t>2.Дидактические игры и упражнения, способствующие формированию навыков тактильного обследования предметов и явлений окружающей действительности.</w:t>
      </w:r>
    </w:p>
    <w:p w:rsidR="008E2E65" w:rsidRPr="006F4F67" w:rsidRDefault="008E2E65" w:rsidP="008E2E65">
      <w:pPr>
        <w:jc w:val="both"/>
        <w:rPr>
          <w:sz w:val="24"/>
          <w:szCs w:val="24"/>
        </w:rPr>
      </w:pPr>
      <w:r w:rsidRPr="006F4F67">
        <w:rPr>
          <w:sz w:val="24"/>
          <w:szCs w:val="24"/>
        </w:rPr>
        <w:t>3.Многофункциональный комплекс для детей с нарушением зрения.</w:t>
      </w:r>
    </w:p>
    <w:p w:rsidR="008E2E65" w:rsidRPr="006F4F67" w:rsidRDefault="008E2E65" w:rsidP="008E2E65">
      <w:pPr>
        <w:jc w:val="both"/>
        <w:rPr>
          <w:sz w:val="24"/>
          <w:szCs w:val="24"/>
        </w:rPr>
      </w:pPr>
      <w:r w:rsidRPr="006F4F67">
        <w:rPr>
          <w:sz w:val="24"/>
          <w:szCs w:val="24"/>
        </w:rPr>
        <w:t>4. Заключение.</w:t>
      </w:r>
    </w:p>
    <w:p w:rsidR="008E2E65" w:rsidRPr="006F4F67" w:rsidRDefault="008E2E65" w:rsidP="008E2E65">
      <w:pPr>
        <w:jc w:val="both"/>
        <w:rPr>
          <w:sz w:val="24"/>
          <w:szCs w:val="24"/>
        </w:rPr>
      </w:pPr>
      <w:r w:rsidRPr="006F4F67">
        <w:rPr>
          <w:sz w:val="24"/>
          <w:szCs w:val="24"/>
        </w:rPr>
        <w:t>5. Список литературы.</w:t>
      </w:r>
    </w:p>
    <w:p w:rsidR="008E2E65" w:rsidRPr="006F4F67" w:rsidRDefault="008E2E65" w:rsidP="008E2E65">
      <w:pPr>
        <w:rPr>
          <w:sz w:val="24"/>
          <w:szCs w:val="24"/>
        </w:rPr>
      </w:pPr>
    </w:p>
    <w:p w:rsidR="008E2E65" w:rsidRPr="006F4F67" w:rsidRDefault="008E2E65" w:rsidP="008E2E65">
      <w:pPr>
        <w:rPr>
          <w:b/>
          <w:color w:val="FF0000"/>
          <w:sz w:val="24"/>
          <w:szCs w:val="24"/>
        </w:rPr>
      </w:pPr>
    </w:p>
    <w:p w:rsidR="008E2E65" w:rsidRPr="006F4F67" w:rsidRDefault="008E2E65" w:rsidP="008E2E65">
      <w:pPr>
        <w:rPr>
          <w:b/>
          <w:color w:val="FF0000"/>
          <w:sz w:val="24"/>
          <w:szCs w:val="24"/>
        </w:rPr>
      </w:pPr>
    </w:p>
    <w:p w:rsidR="008E2E65" w:rsidRPr="006F4F67" w:rsidRDefault="008E2E65" w:rsidP="008E2E65">
      <w:pPr>
        <w:jc w:val="center"/>
        <w:rPr>
          <w:b/>
          <w:color w:val="FF0000"/>
          <w:sz w:val="24"/>
          <w:szCs w:val="24"/>
        </w:rPr>
      </w:pPr>
    </w:p>
    <w:p w:rsidR="008E2E65" w:rsidRPr="006F4F67" w:rsidRDefault="008E2E65" w:rsidP="008E2E65">
      <w:pPr>
        <w:jc w:val="center"/>
        <w:rPr>
          <w:b/>
          <w:color w:val="FF0000"/>
          <w:sz w:val="24"/>
          <w:szCs w:val="24"/>
        </w:rPr>
      </w:pPr>
    </w:p>
    <w:p w:rsidR="008E2E65" w:rsidRPr="006F4F67" w:rsidRDefault="008E2E65" w:rsidP="008E2E65">
      <w:pPr>
        <w:jc w:val="center"/>
        <w:rPr>
          <w:b/>
          <w:color w:val="FF0000"/>
          <w:sz w:val="24"/>
          <w:szCs w:val="24"/>
        </w:rPr>
      </w:pPr>
    </w:p>
    <w:p w:rsidR="008E2E65" w:rsidRPr="006F4F67" w:rsidRDefault="008E2E65" w:rsidP="008E2E65">
      <w:pPr>
        <w:jc w:val="center"/>
        <w:rPr>
          <w:b/>
          <w:color w:val="FF0000"/>
          <w:sz w:val="24"/>
          <w:szCs w:val="24"/>
        </w:rPr>
      </w:pPr>
    </w:p>
    <w:p w:rsidR="008E2E65" w:rsidRPr="006F4F67" w:rsidRDefault="008E2E65" w:rsidP="008E2E65">
      <w:pPr>
        <w:jc w:val="center"/>
        <w:rPr>
          <w:b/>
          <w:color w:val="FF0000"/>
          <w:sz w:val="24"/>
          <w:szCs w:val="24"/>
        </w:rPr>
      </w:pPr>
    </w:p>
    <w:p w:rsidR="008E2E65" w:rsidRPr="006F4F67" w:rsidRDefault="008E2E65" w:rsidP="008E2E65">
      <w:pPr>
        <w:jc w:val="center"/>
        <w:rPr>
          <w:b/>
          <w:color w:val="FF0000"/>
          <w:sz w:val="24"/>
          <w:szCs w:val="24"/>
        </w:rPr>
      </w:pPr>
    </w:p>
    <w:p w:rsidR="008E2E65" w:rsidRPr="006F4F67" w:rsidRDefault="008E2E65" w:rsidP="008E2E65">
      <w:pPr>
        <w:jc w:val="center"/>
        <w:rPr>
          <w:b/>
          <w:color w:val="FF0000"/>
          <w:sz w:val="24"/>
          <w:szCs w:val="24"/>
        </w:rPr>
      </w:pPr>
    </w:p>
    <w:p w:rsidR="008E2E65" w:rsidRPr="006F4F67" w:rsidRDefault="008E2E65" w:rsidP="008E2E65">
      <w:pPr>
        <w:jc w:val="center"/>
        <w:rPr>
          <w:b/>
          <w:color w:val="FF0000"/>
          <w:sz w:val="24"/>
          <w:szCs w:val="24"/>
        </w:rPr>
      </w:pPr>
    </w:p>
    <w:p w:rsidR="008E2E65" w:rsidRDefault="008E2E65" w:rsidP="008E2E65">
      <w:pPr>
        <w:jc w:val="center"/>
        <w:rPr>
          <w:b/>
          <w:color w:val="FF0000"/>
          <w:sz w:val="24"/>
          <w:szCs w:val="24"/>
        </w:rPr>
      </w:pPr>
    </w:p>
    <w:p w:rsidR="006F4F67" w:rsidRDefault="006F4F67" w:rsidP="008E2E65">
      <w:pPr>
        <w:jc w:val="center"/>
        <w:rPr>
          <w:b/>
          <w:color w:val="FF0000"/>
          <w:sz w:val="24"/>
          <w:szCs w:val="24"/>
        </w:rPr>
      </w:pPr>
    </w:p>
    <w:p w:rsidR="006F4F67" w:rsidRDefault="006F4F67" w:rsidP="008E2E65">
      <w:pPr>
        <w:jc w:val="center"/>
        <w:rPr>
          <w:b/>
          <w:color w:val="FF0000"/>
          <w:sz w:val="24"/>
          <w:szCs w:val="24"/>
        </w:rPr>
      </w:pPr>
    </w:p>
    <w:p w:rsidR="006F4F67" w:rsidRDefault="006F4F67" w:rsidP="008E2E65">
      <w:pPr>
        <w:jc w:val="center"/>
        <w:rPr>
          <w:b/>
          <w:color w:val="FF0000"/>
          <w:sz w:val="24"/>
          <w:szCs w:val="24"/>
        </w:rPr>
      </w:pPr>
    </w:p>
    <w:p w:rsidR="006F4F67" w:rsidRDefault="006F4F67" w:rsidP="008E2E65">
      <w:pPr>
        <w:jc w:val="center"/>
        <w:rPr>
          <w:b/>
          <w:color w:val="FF0000"/>
          <w:sz w:val="24"/>
          <w:szCs w:val="24"/>
        </w:rPr>
      </w:pPr>
    </w:p>
    <w:p w:rsidR="006F4F67" w:rsidRDefault="006F4F67" w:rsidP="008E2E65">
      <w:pPr>
        <w:jc w:val="center"/>
        <w:rPr>
          <w:b/>
          <w:color w:val="FF0000"/>
          <w:sz w:val="24"/>
          <w:szCs w:val="24"/>
        </w:rPr>
      </w:pPr>
    </w:p>
    <w:p w:rsidR="006F4F67" w:rsidRDefault="006F4F67" w:rsidP="008E2E65">
      <w:pPr>
        <w:jc w:val="center"/>
        <w:rPr>
          <w:b/>
          <w:color w:val="FF0000"/>
          <w:sz w:val="24"/>
          <w:szCs w:val="24"/>
        </w:rPr>
      </w:pPr>
    </w:p>
    <w:p w:rsidR="008E2E65" w:rsidRPr="006F4F67" w:rsidRDefault="008E2E65" w:rsidP="008E2E65">
      <w:pPr>
        <w:jc w:val="center"/>
        <w:rPr>
          <w:b/>
          <w:color w:val="FF0000"/>
          <w:sz w:val="24"/>
          <w:szCs w:val="24"/>
        </w:rPr>
      </w:pPr>
    </w:p>
    <w:p w:rsidR="008E2E65" w:rsidRPr="005E536E" w:rsidRDefault="008E2E65" w:rsidP="005E536E">
      <w:pPr>
        <w:jc w:val="center"/>
        <w:rPr>
          <w:b/>
          <w:color w:val="FF0000"/>
          <w:sz w:val="28"/>
          <w:szCs w:val="24"/>
        </w:rPr>
      </w:pPr>
      <w:r w:rsidRPr="005E536E">
        <w:rPr>
          <w:b/>
          <w:color w:val="FF0000"/>
          <w:sz w:val="28"/>
          <w:szCs w:val="24"/>
        </w:rPr>
        <w:t>Теоретические основы изучения</w:t>
      </w:r>
    </w:p>
    <w:p w:rsidR="005E536E" w:rsidRDefault="008E2E65" w:rsidP="005E536E">
      <w:pPr>
        <w:jc w:val="center"/>
        <w:rPr>
          <w:b/>
          <w:color w:val="FF0000"/>
          <w:sz w:val="28"/>
          <w:szCs w:val="24"/>
        </w:rPr>
      </w:pPr>
      <w:r w:rsidRPr="005E536E">
        <w:rPr>
          <w:b/>
          <w:color w:val="FF0000"/>
          <w:sz w:val="28"/>
          <w:szCs w:val="24"/>
        </w:rPr>
        <w:lastRenderedPageBreak/>
        <w:t>проблемы развития тактильной чувствительности</w:t>
      </w:r>
    </w:p>
    <w:p w:rsidR="008E2E65" w:rsidRDefault="008E2E65" w:rsidP="005E536E">
      <w:pPr>
        <w:jc w:val="center"/>
        <w:rPr>
          <w:b/>
          <w:color w:val="FF0000"/>
          <w:sz w:val="28"/>
          <w:szCs w:val="24"/>
        </w:rPr>
      </w:pPr>
      <w:r w:rsidRPr="005E536E">
        <w:rPr>
          <w:b/>
          <w:color w:val="FF0000"/>
          <w:sz w:val="28"/>
          <w:szCs w:val="24"/>
        </w:rPr>
        <w:t>у слабовидящих детей</w:t>
      </w:r>
    </w:p>
    <w:p w:rsidR="005E536E" w:rsidRPr="005E536E" w:rsidRDefault="005E536E" w:rsidP="005E536E">
      <w:pPr>
        <w:jc w:val="center"/>
        <w:rPr>
          <w:b/>
          <w:color w:val="FF0000"/>
          <w:sz w:val="28"/>
          <w:szCs w:val="24"/>
        </w:rPr>
      </w:pPr>
    </w:p>
    <w:p w:rsidR="008E2E65" w:rsidRPr="006F4F67" w:rsidRDefault="008E2E65" w:rsidP="008E2E65">
      <w:pPr>
        <w:jc w:val="both"/>
        <w:rPr>
          <w:sz w:val="24"/>
          <w:szCs w:val="24"/>
        </w:rPr>
      </w:pPr>
      <w:r w:rsidRPr="006F4F67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-2540</wp:posOffset>
            </wp:positionV>
            <wp:extent cx="2061210" cy="2438400"/>
            <wp:effectExtent l="19050" t="0" r="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438400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CF1">
        <w:rPr>
          <w:b/>
          <w:color w:val="FF0000"/>
          <w:sz w:val="24"/>
          <w:szCs w:val="24"/>
        </w:rPr>
        <w:t xml:space="preserve">        </w:t>
      </w:r>
      <w:r w:rsidRPr="006F4F67">
        <w:rPr>
          <w:sz w:val="24"/>
          <w:szCs w:val="24"/>
        </w:rPr>
        <w:t>Дети с нарушением зрения, имеют недостаточно представлений о предметах и явлениях окружающей действительности. Из-за нарушения зрения они плохо видят и не выделяют конкретные признаки и свойства предметов: форму, цвет, величину, пространственное положение. В связи с этим важно в период дошкольного детства научить их, пользуясь неполноценным зрением, правильно зрительно выделять важные, существенные признаки и свойства.</w:t>
      </w:r>
    </w:p>
    <w:p w:rsidR="008E2E65" w:rsidRPr="006F4F67" w:rsidRDefault="008E2E65" w:rsidP="008E2E65">
      <w:pPr>
        <w:jc w:val="both"/>
        <w:rPr>
          <w:sz w:val="24"/>
          <w:szCs w:val="24"/>
        </w:rPr>
      </w:pPr>
      <w:r w:rsidRPr="006F4F67">
        <w:rPr>
          <w:sz w:val="24"/>
          <w:szCs w:val="24"/>
        </w:rPr>
        <w:t xml:space="preserve">      Монокулярный характер зрения детей со зрительной патологией создаёт свои специфические трудности в правильном восприятии окружающей действительности. Неполнота, неточность, фрагментарность, замедленность зрительно-пространственной ориентировки предопределяет общую </w:t>
      </w:r>
      <w:proofErr w:type="spellStart"/>
      <w:r w:rsidRPr="006F4F67">
        <w:rPr>
          <w:sz w:val="24"/>
          <w:szCs w:val="24"/>
        </w:rPr>
        <w:t>обеднённость</w:t>
      </w:r>
      <w:proofErr w:type="spellEnd"/>
      <w:r w:rsidRPr="006F4F67">
        <w:rPr>
          <w:sz w:val="24"/>
          <w:szCs w:val="24"/>
        </w:rPr>
        <w:t xml:space="preserve"> представлений о предметах и явлениях окружающей действительности. Поэтому, наиболее важной и актуальной проблемой педагогов специализированных дошкольных учреждений является формирование у детей с патологией зрения точных и реальных представлений об окружающем мире. Если эти представления не будут сформированы в дошкольном возрасте, не будут иметь целостный характер, то процесс обучения в школе слабовидящего ребёнка будет сильно затруднён. В процессе восприятия предметного мира слепые и слабовидящие дети используют сохранившиеся анализаторы. С их помощью компенсируется тот недостаток информации, который обусловлен отсутствием или значительным понижением функции зрения. Решающую роль в познании окружающих предметов играет осязание. Многие дети с нарушением зрения имеют низкий уровень развития осязательной чувствительности. Происходит это потому, что дети с частичной потерей зрения полностью полагаются на визуальную ориентировку и не осознают роли осязания как средства замещения недостаточности зрительной информации. Из-за отсутствия или резкого снижения зрения дети не могут спонтанно по подражанию овладеть различными предметно-практическими действиями, как это происходит у </w:t>
      </w:r>
      <w:proofErr w:type="spellStart"/>
      <w:r w:rsidRPr="006F4F67">
        <w:rPr>
          <w:sz w:val="24"/>
          <w:szCs w:val="24"/>
        </w:rPr>
        <w:t>нормальновидящих</w:t>
      </w:r>
      <w:proofErr w:type="spellEnd"/>
      <w:r w:rsidRPr="006F4F67">
        <w:rPr>
          <w:sz w:val="24"/>
          <w:szCs w:val="24"/>
        </w:rPr>
        <w:t xml:space="preserve"> детей.</w:t>
      </w:r>
    </w:p>
    <w:p w:rsidR="008E2E65" w:rsidRPr="006F4F67" w:rsidRDefault="008E2E65" w:rsidP="008E2E65">
      <w:pPr>
        <w:jc w:val="both"/>
        <w:rPr>
          <w:sz w:val="24"/>
          <w:szCs w:val="24"/>
        </w:rPr>
      </w:pPr>
      <w:r w:rsidRPr="006F4F67">
        <w:rPr>
          <w:sz w:val="24"/>
          <w:szCs w:val="24"/>
        </w:rPr>
        <w:t xml:space="preserve">      Для эффективности обучения слепых и слабовидящих детей получать информацию о предметном мире через осязание необходимо прибегать к игре, так как именно игра является ведущим видом деятельности в дошкольном возрасте. </w:t>
      </w:r>
    </w:p>
    <w:p w:rsidR="008E2E65" w:rsidRPr="006F4F67" w:rsidRDefault="008E2E65" w:rsidP="008E2E65">
      <w:pPr>
        <w:jc w:val="both"/>
        <w:rPr>
          <w:b/>
          <w:sz w:val="24"/>
          <w:szCs w:val="24"/>
        </w:rPr>
      </w:pPr>
      <w:r w:rsidRPr="006F4F67">
        <w:rPr>
          <w:b/>
          <w:sz w:val="24"/>
          <w:szCs w:val="24"/>
        </w:rPr>
        <w:t xml:space="preserve">                           </w:t>
      </w:r>
    </w:p>
    <w:p w:rsidR="008E2E65" w:rsidRPr="006F4F67" w:rsidRDefault="008E2E65" w:rsidP="008E2E65">
      <w:pPr>
        <w:jc w:val="both"/>
        <w:rPr>
          <w:b/>
          <w:sz w:val="24"/>
          <w:szCs w:val="24"/>
        </w:rPr>
      </w:pPr>
      <w:r w:rsidRPr="006F4F67">
        <w:rPr>
          <w:b/>
          <w:sz w:val="24"/>
          <w:szCs w:val="24"/>
        </w:rPr>
        <w:t xml:space="preserve">                   </w:t>
      </w:r>
    </w:p>
    <w:p w:rsidR="008E2E65" w:rsidRPr="005E536E" w:rsidRDefault="008E2E65" w:rsidP="008E2E65">
      <w:pPr>
        <w:jc w:val="center"/>
        <w:rPr>
          <w:b/>
          <w:sz w:val="28"/>
          <w:szCs w:val="24"/>
        </w:rPr>
      </w:pPr>
      <w:r w:rsidRPr="005E536E">
        <w:rPr>
          <w:b/>
          <w:color w:val="FF0000"/>
          <w:sz w:val="28"/>
          <w:szCs w:val="24"/>
        </w:rPr>
        <w:t>Дидактические игры и упражнения,</w:t>
      </w:r>
    </w:p>
    <w:p w:rsidR="008E2E65" w:rsidRPr="005E536E" w:rsidRDefault="008E2E65" w:rsidP="008E2E65">
      <w:pPr>
        <w:jc w:val="center"/>
        <w:rPr>
          <w:b/>
          <w:color w:val="FF0000"/>
          <w:sz w:val="28"/>
          <w:szCs w:val="24"/>
        </w:rPr>
      </w:pPr>
      <w:proofErr w:type="gramStart"/>
      <w:r w:rsidRPr="005E536E">
        <w:rPr>
          <w:b/>
          <w:color w:val="FF0000"/>
          <w:sz w:val="28"/>
          <w:szCs w:val="24"/>
        </w:rPr>
        <w:t>способствующие формированию навыков тактильного обследования предметов и явлений окружающей действительности</w:t>
      </w:r>
      <w:proofErr w:type="gramEnd"/>
    </w:p>
    <w:p w:rsidR="008E2E65" w:rsidRPr="005E536E" w:rsidRDefault="008E2E65" w:rsidP="008E2E65">
      <w:pPr>
        <w:jc w:val="center"/>
        <w:rPr>
          <w:b/>
          <w:color w:val="FF0000"/>
          <w:sz w:val="28"/>
          <w:szCs w:val="24"/>
        </w:rPr>
      </w:pPr>
    </w:p>
    <w:p w:rsidR="008E2E65" w:rsidRPr="006F4F67" w:rsidRDefault="008E2E65" w:rsidP="008E2E65">
      <w:pPr>
        <w:jc w:val="both"/>
        <w:rPr>
          <w:sz w:val="24"/>
          <w:szCs w:val="24"/>
        </w:rPr>
      </w:pPr>
      <w:r w:rsidRPr="006F4F67">
        <w:rPr>
          <w:sz w:val="24"/>
          <w:szCs w:val="24"/>
        </w:rPr>
        <w:t xml:space="preserve">       Большие возможности для освоения навыков осязательного восприятия заключается в игре "Чудесный мешочек". Мешочек комплектуется различными небольшими предметами: кольцом, кубиком, шариком, матрешкой, и т.д. В зависимости от дидактических, задач игра может проводиться по-разному. Например, ребенок нащупывает и достает названный педагогом предмет пли отбирает предметы по указанному педагогом признаку </w:t>
      </w:r>
      <w:proofErr w:type="gramStart"/>
      <w:r w:rsidRPr="006F4F67">
        <w:rPr>
          <w:sz w:val="24"/>
          <w:szCs w:val="24"/>
        </w:rPr>
        <w:t xml:space="preserve">( </w:t>
      </w:r>
      <w:proofErr w:type="gramEnd"/>
      <w:r w:rsidRPr="006F4F67">
        <w:rPr>
          <w:sz w:val="24"/>
          <w:szCs w:val="24"/>
        </w:rPr>
        <w:t>по форме, материалу или его свойствам).</w:t>
      </w:r>
    </w:p>
    <w:p w:rsidR="008E2E65" w:rsidRPr="006F4F67" w:rsidRDefault="008E2E65" w:rsidP="008E2E65">
      <w:pPr>
        <w:jc w:val="both"/>
        <w:rPr>
          <w:sz w:val="24"/>
          <w:szCs w:val="24"/>
        </w:rPr>
      </w:pPr>
      <w:r w:rsidRPr="006F4F67">
        <w:rPr>
          <w:sz w:val="24"/>
          <w:szCs w:val="24"/>
        </w:rPr>
        <w:t xml:space="preserve">        В дидактической игре можно упражнять детей в выделении формы предмета. Д/и «Найди круглые предметы, треугольные, квадратные, овальные». Цель: определить </w:t>
      </w:r>
      <w:r w:rsidRPr="006F4F67">
        <w:rPr>
          <w:sz w:val="24"/>
          <w:szCs w:val="24"/>
        </w:rPr>
        <w:lastRenderedPageBreak/>
        <w:t>умение ребёнка определять на ощупь форму предметов, называть правильно форму предмета.</w:t>
      </w:r>
    </w:p>
    <w:p w:rsidR="008E2E65" w:rsidRPr="006F4F67" w:rsidRDefault="008E2E65" w:rsidP="008E2E65">
      <w:pPr>
        <w:jc w:val="both"/>
        <w:rPr>
          <w:sz w:val="24"/>
          <w:szCs w:val="24"/>
        </w:rPr>
      </w:pPr>
      <w:r w:rsidRPr="006F4F67">
        <w:rPr>
          <w:sz w:val="24"/>
          <w:szCs w:val="24"/>
        </w:rPr>
        <w:t xml:space="preserve">        Для развития осязательной чувствительности надо уделять особое внимание знакомству и распознавание поверхностей с различными фактурами: гладкие, шершавые, ворсистые и др. Для этого используются наборы тканей, различных сортов бумаги, наборы, включающие предметы из дерева, металла, стекла, пластмассы, глины и др. материалов. При ознакомлении детей с фактурой предметов их внимание фиксируется также и на температурных ощущениях, получаемых при восприятии различных материалов. Обследуемые материалы необходимо сочетать с характеристикой их фактуры. Например, металл - гладкий, холодный, "бархатная бумага" - шероховатая и мягкая и т.п.</w:t>
      </w:r>
    </w:p>
    <w:p w:rsidR="008E2E65" w:rsidRDefault="008E2E65" w:rsidP="008E2E65">
      <w:pPr>
        <w:jc w:val="both"/>
        <w:rPr>
          <w:sz w:val="24"/>
          <w:szCs w:val="24"/>
        </w:rPr>
      </w:pPr>
      <w:r w:rsidRPr="006F4F67">
        <w:rPr>
          <w:sz w:val="24"/>
          <w:szCs w:val="24"/>
        </w:rPr>
        <w:t xml:space="preserve">         Развитие дошкольников с нарушением зрения требует системной и постоянной работы педагогов и, конечно, создание определённых условий, одним из которых является подбор дидактических игр и игрушек. Проблема, возникающая при их подборе для детей, имеющих патологию зрения, состоит в том, что наша промышленность практически не предлагает игровых пособий, и педагогам приходится пользоваться тем, что выпускается для нормально-видящих детей. В основном - это печатные, бумажные игры, которые не очень практичны, быстро приходят в негодность, и имеются в наличии в каждой группе. Поэтому, воспитателям в коррекционном детском саду приходится проявлять фантазию, создавать специальные дидактические пособия и игры для детей с нарушением зрения.</w:t>
      </w:r>
      <w:r w:rsidR="006F4F67" w:rsidRPr="006F4F67">
        <w:rPr>
          <w:sz w:val="24"/>
          <w:szCs w:val="24"/>
        </w:rPr>
        <w:t xml:space="preserve"> Н</w:t>
      </w:r>
      <w:r w:rsidRPr="006F4F67">
        <w:rPr>
          <w:sz w:val="24"/>
          <w:szCs w:val="24"/>
        </w:rPr>
        <w:t>екоторые дидактические игры приходится  разрабатывать самостоятельно. Многие традиционные игры - адаптировать к слабовидящим детям. Хочу поделиться своей разработкой. Это многофункциональный комплекс для  дошкольников</w:t>
      </w:r>
      <w:r w:rsidR="005E536E">
        <w:rPr>
          <w:sz w:val="24"/>
          <w:szCs w:val="24"/>
        </w:rPr>
        <w:t xml:space="preserve"> с патологией зрения</w:t>
      </w:r>
      <w:r w:rsidRPr="006F4F67">
        <w:rPr>
          <w:sz w:val="24"/>
          <w:szCs w:val="24"/>
        </w:rPr>
        <w:t>.</w:t>
      </w:r>
    </w:p>
    <w:p w:rsidR="0093584C" w:rsidRPr="006F4F67" w:rsidRDefault="0093584C" w:rsidP="008E2E65">
      <w:pPr>
        <w:jc w:val="both"/>
        <w:rPr>
          <w:sz w:val="24"/>
          <w:szCs w:val="24"/>
        </w:rPr>
      </w:pPr>
    </w:p>
    <w:p w:rsidR="008E2E65" w:rsidRPr="006F4F67" w:rsidRDefault="00F6398E" w:rsidP="008E2E6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591820</wp:posOffset>
            </wp:positionH>
            <wp:positionV relativeFrom="paragraph">
              <wp:posOffset>95885</wp:posOffset>
            </wp:positionV>
            <wp:extent cx="4472305" cy="3352800"/>
            <wp:effectExtent l="19050" t="0" r="4445" b="0"/>
            <wp:wrapSquare wrapText="bothSides"/>
            <wp:docPr id="2" name="Рисунок 1" descr="C:\Users\NOTEz\OneDrive\Рабочий стол\IMG2022012617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z\OneDrive\Рабочий стол\IMG20220126173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E2E65" w:rsidRPr="006F4F67" w:rsidRDefault="008E2E65" w:rsidP="008E2E65">
      <w:pPr>
        <w:jc w:val="center"/>
        <w:rPr>
          <w:b/>
          <w:color w:val="FF0000"/>
          <w:sz w:val="24"/>
          <w:szCs w:val="24"/>
        </w:rPr>
      </w:pPr>
    </w:p>
    <w:p w:rsidR="008E2E65" w:rsidRPr="006F4F67" w:rsidRDefault="008E2E65" w:rsidP="008E2E65">
      <w:pPr>
        <w:jc w:val="center"/>
        <w:rPr>
          <w:b/>
          <w:color w:val="FF0000"/>
          <w:sz w:val="24"/>
          <w:szCs w:val="24"/>
        </w:rPr>
      </w:pPr>
    </w:p>
    <w:p w:rsidR="008E2E65" w:rsidRPr="006F4F67" w:rsidRDefault="008E2E65" w:rsidP="008E2E65">
      <w:pPr>
        <w:jc w:val="center"/>
        <w:rPr>
          <w:b/>
          <w:color w:val="FF0000"/>
          <w:sz w:val="24"/>
          <w:szCs w:val="24"/>
        </w:rPr>
      </w:pPr>
    </w:p>
    <w:p w:rsidR="008E2E65" w:rsidRPr="006F4F67" w:rsidRDefault="008E2E65" w:rsidP="008E2E65">
      <w:pPr>
        <w:jc w:val="center"/>
        <w:rPr>
          <w:b/>
          <w:color w:val="FF0000"/>
          <w:sz w:val="24"/>
          <w:szCs w:val="24"/>
        </w:rPr>
      </w:pPr>
    </w:p>
    <w:p w:rsidR="008E2E65" w:rsidRPr="006F4F67" w:rsidRDefault="008E2E65" w:rsidP="008E2E65">
      <w:pPr>
        <w:jc w:val="center"/>
        <w:rPr>
          <w:b/>
          <w:color w:val="FF0000"/>
          <w:sz w:val="24"/>
          <w:szCs w:val="24"/>
        </w:rPr>
      </w:pPr>
    </w:p>
    <w:p w:rsidR="008E2E65" w:rsidRPr="006F4F67" w:rsidRDefault="008E2E65" w:rsidP="008E2E65">
      <w:pPr>
        <w:jc w:val="center"/>
        <w:rPr>
          <w:b/>
          <w:color w:val="FF0000"/>
          <w:sz w:val="24"/>
          <w:szCs w:val="24"/>
        </w:rPr>
      </w:pPr>
    </w:p>
    <w:p w:rsidR="008E2E65" w:rsidRPr="006F4F67" w:rsidRDefault="008E2E65" w:rsidP="008E2E65">
      <w:pPr>
        <w:jc w:val="center"/>
        <w:rPr>
          <w:b/>
          <w:color w:val="FF0000"/>
          <w:sz w:val="24"/>
          <w:szCs w:val="24"/>
        </w:rPr>
      </w:pPr>
    </w:p>
    <w:p w:rsidR="008E2E65" w:rsidRPr="006F4F67" w:rsidRDefault="008E2E65" w:rsidP="008E2E65">
      <w:pPr>
        <w:jc w:val="center"/>
        <w:rPr>
          <w:b/>
          <w:color w:val="FF0000"/>
          <w:sz w:val="24"/>
          <w:szCs w:val="24"/>
        </w:rPr>
      </w:pPr>
    </w:p>
    <w:p w:rsidR="008E2E65" w:rsidRPr="006F4F67" w:rsidRDefault="008E2E65" w:rsidP="008E2E65">
      <w:pPr>
        <w:jc w:val="center"/>
        <w:rPr>
          <w:b/>
          <w:color w:val="FF0000"/>
          <w:sz w:val="24"/>
          <w:szCs w:val="24"/>
        </w:rPr>
      </w:pPr>
    </w:p>
    <w:p w:rsidR="008E2E65" w:rsidRPr="006F4F67" w:rsidRDefault="008E2E65" w:rsidP="008E2E65">
      <w:pPr>
        <w:jc w:val="center"/>
        <w:rPr>
          <w:b/>
          <w:color w:val="FF0000"/>
          <w:sz w:val="24"/>
          <w:szCs w:val="24"/>
        </w:rPr>
      </w:pPr>
    </w:p>
    <w:p w:rsidR="008E2E65" w:rsidRPr="006F4F67" w:rsidRDefault="008E2E65" w:rsidP="008E2E65">
      <w:pPr>
        <w:jc w:val="center"/>
        <w:rPr>
          <w:b/>
          <w:color w:val="FF0000"/>
          <w:sz w:val="24"/>
          <w:szCs w:val="24"/>
        </w:rPr>
      </w:pPr>
    </w:p>
    <w:p w:rsidR="005E536E" w:rsidRDefault="005E536E" w:rsidP="008E2E65">
      <w:pPr>
        <w:rPr>
          <w:b/>
          <w:color w:val="FF0000"/>
          <w:sz w:val="24"/>
          <w:szCs w:val="24"/>
        </w:rPr>
      </w:pPr>
    </w:p>
    <w:p w:rsidR="005E536E" w:rsidRDefault="005E536E" w:rsidP="008E2E65">
      <w:pPr>
        <w:rPr>
          <w:i/>
          <w:sz w:val="24"/>
          <w:szCs w:val="24"/>
        </w:rPr>
      </w:pPr>
    </w:p>
    <w:p w:rsidR="006F4F67" w:rsidRPr="005E536E" w:rsidRDefault="005E536E" w:rsidP="008E2E65">
      <w:pPr>
        <w:rPr>
          <w:b/>
          <w:color w:val="FF0000"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</w:t>
      </w:r>
    </w:p>
    <w:p w:rsidR="0093584C" w:rsidRDefault="0093584C" w:rsidP="00F6398E">
      <w:pPr>
        <w:jc w:val="center"/>
        <w:rPr>
          <w:b/>
          <w:color w:val="FF0000"/>
          <w:sz w:val="28"/>
          <w:szCs w:val="24"/>
        </w:rPr>
      </w:pPr>
    </w:p>
    <w:p w:rsidR="0093584C" w:rsidRDefault="0093584C" w:rsidP="00F6398E">
      <w:pPr>
        <w:jc w:val="center"/>
        <w:rPr>
          <w:b/>
          <w:color w:val="FF0000"/>
          <w:sz w:val="28"/>
          <w:szCs w:val="24"/>
        </w:rPr>
      </w:pPr>
    </w:p>
    <w:p w:rsidR="0093584C" w:rsidRDefault="0093584C" w:rsidP="00F6398E">
      <w:pPr>
        <w:jc w:val="center"/>
        <w:rPr>
          <w:b/>
          <w:color w:val="FF0000"/>
          <w:sz w:val="28"/>
          <w:szCs w:val="24"/>
        </w:rPr>
      </w:pPr>
    </w:p>
    <w:p w:rsidR="0093584C" w:rsidRDefault="0093584C" w:rsidP="00F6398E">
      <w:pPr>
        <w:jc w:val="center"/>
        <w:rPr>
          <w:b/>
          <w:color w:val="FF0000"/>
          <w:sz w:val="28"/>
          <w:szCs w:val="24"/>
        </w:rPr>
      </w:pPr>
    </w:p>
    <w:p w:rsidR="0093584C" w:rsidRDefault="0093584C" w:rsidP="00F6398E">
      <w:pPr>
        <w:jc w:val="center"/>
        <w:rPr>
          <w:b/>
          <w:color w:val="FF0000"/>
          <w:sz w:val="28"/>
          <w:szCs w:val="24"/>
        </w:rPr>
      </w:pPr>
    </w:p>
    <w:p w:rsidR="0093584C" w:rsidRDefault="0093584C" w:rsidP="00F6398E">
      <w:pPr>
        <w:jc w:val="center"/>
        <w:rPr>
          <w:b/>
          <w:color w:val="FF0000"/>
          <w:sz w:val="28"/>
          <w:szCs w:val="24"/>
        </w:rPr>
      </w:pPr>
    </w:p>
    <w:p w:rsidR="0093584C" w:rsidRDefault="0093584C" w:rsidP="00F6398E">
      <w:pPr>
        <w:jc w:val="center"/>
        <w:rPr>
          <w:b/>
          <w:color w:val="FF0000"/>
          <w:sz w:val="28"/>
          <w:szCs w:val="24"/>
        </w:rPr>
      </w:pPr>
    </w:p>
    <w:p w:rsidR="0093584C" w:rsidRDefault="0093584C" w:rsidP="00F6398E">
      <w:pPr>
        <w:jc w:val="center"/>
        <w:rPr>
          <w:b/>
          <w:color w:val="FF0000"/>
          <w:sz w:val="28"/>
          <w:szCs w:val="24"/>
        </w:rPr>
      </w:pPr>
    </w:p>
    <w:p w:rsidR="0093584C" w:rsidRDefault="0093584C" w:rsidP="00F6398E">
      <w:pPr>
        <w:jc w:val="center"/>
        <w:rPr>
          <w:b/>
          <w:color w:val="FF0000"/>
          <w:sz w:val="28"/>
          <w:szCs w:val="24"/>
        </w:rPr>
      </w:pPr>
    </w:p>
    <w:p w:rsidR="008E2E65" w:rsidRPr="006F4F67" w:rsidRDefault="008E2E65" w:rsidP="00F6398E">
      <w:pPr>
        <w:jc w:val="center"/>
        <w:rPr>
          <w:b/>
          <w:color w:val="FF0000"/>
          <w:sz w:val="28"/>
          <w:szCs w:val="24"/>
        </w:rPr>
      </w:pPr>
      <w:r w:rsidRPr="006F4F67">
        <w:rPr>
          <w:b/>
          <w:color w:val="FF0000"/>
          <w:sz w:val="28"/>
          <w:szCs w:val="24"/>
        </w:rPr>
        <w:t>Многофункциональный комплекс</w:t>
      </w:r>
    </w:p>
    <w:p w:rsidR="006F4F67" w:rsidRDefault="008E2E65" w:rsidP="00F6398E">
      <w:pPr>
        <w:jc w:val="center"/>
        <w:rPr>
          <w:b/>
          <w:color w:val="FF0000"/>
          <w:sz w:val="28"/>
          <w:szCs w:val="24"/>
        </w:rPr>
      </w:pPr>
      <w:r w:rsidRPr="006F4F67">
        <w:rPr>
          <w:b/>
          <w:color w:val="FF0000"/>
          <w:sz w:val="28"/>
          <w:szCs w:val="24"/>
        </w:rPr>
        <w:lastRenderedPageBreak/>
        <w:t>для развития тактильной чувствительности у дошкольников</w:t>
      </w:r>
    </w:p>
    <w:p w:rsidR="008E2E65" w:rsidRPr="006F4F67" w:rsidRDefault="008E2E65" w:rsidP="00F6398E">
      <w:pPr>
        <w:jc w:val="center"/>
        <w:rPr>
          <w:b/>
          <w:color w:val="FF0000"/>
          <w:sz w:val="28"/>
          <w:szCs w:val="24"/>
        </w:rPr>
      </w:pPr>
      <w:r w:rsidRPr="006F4F67">
        <w:rPr>
          <w:b/>
          <w:color w:val="FF0000"/>
          <w:sz w:val="28"/>
          <w:szCs w:val="24"/>
        </w:rPr>
        <w:t>с нарушением зрения</w:t>
      </w:r>
    </w:p>
    <w:p w:rsidR="008E2E65" w:rsidRPr="006F4F67" w:rsidRDefault="008E2E65" w:rsidP="008E2E65">
      <w:pPr>
        <w:jc w:val="both"/>
        <w:rPr>
          <w:sz w:val="28"/>
          <w:szCs w:val="24"/>
        </w:rPr>
      </w:pPr>
      <w:r w:rsidRPr="006F4F67">
        <w:rPr>
          <w:sz w:val="2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8E2E65" w:rsidRPr="006F4F67" w:rsidRDefault="008E2E65" w:rsidP="008E2E65">
      <w:pPr>
        <w:jc w:val="both"/>
        <w:rPr>
          <w:sz w:val="24"/>
          <w:szCs w:val="24"/>
        </w:rPr>
      </w:pPr>
    </w:p>
    <w:p w:rsidR="006F4F67" w:rsidRPr="006F4F67" w:rsidRDefault="008E2E65" w:rsidP="006F4F67">
      <w:pPr>
        <w:ind w:firstLine="709"/>
        <w:jc w:val="both"/>
        <w:rPr>
          <w:sz w:val="24"/>
          <w:szCs w:val="24"/>
        </w:rPr>
      </w:pPr>
      <w:r w:rsidRPr="006F4F67">
        <w:rPr>
          <w:sz w:val="24"/>
          <w:szCs w:val="24"/>
        </w:rPr>
        <w:t xml:space="preserve">      </w:t>
      </w:r>
      <w:r w:rsidR="006F4F67" w:rsidRPr="006F4F67">
        <w:rPr>
          <w:sz w:val="24"/>
          <w:szCs w:val="24"/>
        </w:rPr>
        <w:t>Для слабовидящего ребенка осязание - главный фактор для познания окружающего мира, так как посредством осязания ребенок получает основную информацию о форме, структуре, поверхности предметов и их пространственном положении. Развитие осязательного чувства достигается путем  упражнений. Объединение множества коррекционных игр и упражнений в одном пособии и подвигло меня на создание многофункционального комплекса для  развития детей с патологией зрения.</w:t>
      </w:r>
    </w:p>
    <w:p w:rsidR="006F4F67" w:rsidRDefault="005E536E" w:rsidP="005E536E">
      <w:pPr>
        <w:jc w:val="both"/>
        <w:rPr>
          <w:sz w:val="24"/>
          <w:szCs w:val="24"/>
          <w:u w:val="single"/>
        </w:rPr>
      </w:pPr>
      <w:r w:rsidRPr="005E536E">
        <w:rPr>
          <w:sz w:val="24"/>
          <w:szCs w:val="24"/>
        </w:rPr>
        <w:t xml:space="preserve">            </w:t>
      </w:r>
      <w:r>
        <w:rPr>
          <w:sz w:val="24"/>
          <w:szCs w:val="24"/>
          <w:u w:val="single"/>
        </w:rPr>
        <w:t xml:space="preserve">  </w:t>
      </w:r>
      <w:r w:rsidR="006F4F67" w:rsidRPr="006F4F67">
        <w:rPr>
          <w:sz w:val="24"/>
          <w:szCs w:val="24"/>
          <w:u w:val="single"/>
        </w:rPr>
        <w:t>Преимущества данного комплекса заключаются в следующем:</w:t>
      </w:r>
    </w:p>
    <w:p w:rsidR="005E536E" w:rsidRPr="006F4F67" w:rsidRDefault="005E536E" w:rsidP="005E536E">
      <w:pPr>
        <w:jc w:val="both"/>
        <w:rPr>
          <w:sz w:val="24"/>
          <w:szCs w:val="24"/>
        </w:rPr>
      </w:pPr>
    </w:p>
    <w:p w:rsidR="006F4F67" w:rsidRPr="006F4F67" w:rsidRDefault="006F4F67" w:rsidP="006F4F67">
      <w:pPr>
        <w:pStyle w:val="a3"/>
        <w:numPr>
          <w:ilvl w:val="0"/>
          <w:numId w:val="3"/>
        </w:numPr>
        <w:ind w:firstLine="0"/>
        <w:jc w:val="both"/>
      </w:pPr>
      <w:proofErr w:type="gramStart"/>
      <w:r w:rsidRPr="006F4F67">
        <w:t>предназначен</w:t>
      </w:r>
      <w:proofErr w:type="gramEnd"/>
      <w:r w:rsidRPr="006F4F67">
        <w:t xml:space="preserve"> для решения целого комплекса задач;</w:t>
      </w:r>
    </w:p>
    <w:p w:rsidR="006F4F67" w:rsidRPr="006F4F67" w:rsidRDefault="006F4F67" w:rsidP="006F4F67">
      <w:pPr>
        <w:pStyle w:val="a3"/>
        <w:numPr>
          <w:ilvl w:val="0"/>
          <w:numId w:val="3"/>
        </w:numPr>
        <w:ind w:firstLine="0"/>
        <w:jc w:val="both"/>
      </w:pPr>
      <w:proofErr w:type="gramStart"/>
      <w:r w:rsidRPr="006F4F67">
        <w:t>сделан</w:t>
      </w:r>
      <w:proofErr w:type="gramEnd"/>
      <w:r w:rsidRPr="006F4F67">
        <w:t xml:space="preserve"> из натурального материала;</w:t>
      </w:r>
    </w:p>
    <w:p w:rsidR="006F4F67" w:rsidRPr="006F4F67" w:rsidRDefault="006F4F67" w:rsidP="006F4F67">
      <w:pPr>
        <w:pStyle w:val="a3"/>
        <w:numPr>
          <w:ilvl w:val="0"/>
          <w:numId w:val="3"/>
        </w:numPr>
        <w:ind w:firstLine="0"/>
        <w:jc w:val="both"/>
      </w:pPr>
      <w:proofErr w:type="gramStart"/>
      <w:r w:rsidRPr="006F4F67">
        <w:t>прост</w:t>
      </w:r>
      <w:proofErr w:type="gramEnd"/>
      <w:r w:rsidRPr="006F4F67">
        <w:t xml:space="preserve"> и удобен в обращении;</w:t>
      </w:r>
    </w:p>
    <w:p w:rsidR="006F4F67" w:rsidRPr="006F4F67" w:rsidRDefault="006F4F67" w:rsidP="006F4F67">
      <w:pPr>
        <w:pStyle w:val="a3"/>
        <w:numPr>
          <w:ilvl w:val="0"/>
          <w:numId w:val="3"/>
        </w:numPr>
        <w:ind w:firstLine="0"/>
        <w:jc w:val="both"/>
      </w:pPr>
      <w:proofErr w:type="gramStart"/>
      <w:r w:rsidRPr="006F4F67">
        <w:t>доступен</w:t>
      </w:r>
      <w:proofErr w:type="gramEnd"/>
      <w:r w:rsidRPr="006F4F67">
        <w:t xml:space="preserve"> для детей разного возраста;</w:t>
      </w:r>
    </w:p>
    <w:p w:rsidR="006F4F67" w:rsidRPr="006F4F67" w:rsidRDefault="006F4F67" w:rsidP="006F4F67">
      <w:pPr>
        <w:pStyle w:val="a3"/>
        <w:numPr>
          <w:ilvl w:val="0"/>
          <w:numId w:val="3"/>
        </w:numPr>
        <w:ind w:firstLine="0"/>
        <w:jc w:val="both"/>
      </w:pPr>
      <w:r w:rsidRPr="006F4F67">
        <w:t>ярко и красочно оформлен;</w:t>
      </w:r>
    </w:p>
    <w:p w:rsidR="006F4F67" w:rsidRPr="006F4F67" w:rsidRDefault="006F4F67" w:rsidP="006F4F67">
      <w:pPr>
        <w:pStyle w:val="a3"/>
        <w:numPr>
          <w:ilvl w:val="0"/>
          <w:numId w:val="3"/>
        </w:numPr>
        <w:ind w:firstLine="0"/>
        <w:jc w:val="both"/>
      </w:pPr>
      <w:r w:rsidRPr="006F4F67">
        <w:t>подходит для детей с ОВЗ;</w:t>
      </w:r>
    </w:p>
    <w:p w:rsidR="006F4F67" w:rsidRPr="006F4F67" w:rsidRDefault="006F4F67" w:rsidP="006F4F67">
      <w:pPr>
        <w:pStyle w:val="a3"/>
        <w:numPr>
          <w:ilvl w:val="0"/>
          <w:numId w:val="3"/>
        </w:numPr>
        <w:ind w:firstLine="0"/>
        <w:jc w:val="both"/>
      </w:pPr>
      <w:r w:rsidRPr="006F4F67">
        <w:t>многофункционален.</w:t>
      </w:r>
    </w:p>
    <w:p w:rsidR="006F4F67" w:rsidRPr="006F4F67" w:rsidRDefault="006F4F67" w:rsidP="006F4F67">
      <w:pPr>
        <w:ind w:firstLine="709"/>
        <w:jc w:val="both"/>
        <w:rPr>
          <w:sz w:val="24"/>
          <w:szCs w:val="24"/>
        </w:rPr>
      </w:pPr>
    </w:p>
    <w:p w:rsidR="006F4F67" w:rsidRPr="006F4F67" w:rsidRDefault="006F4F67" w:rsidP="006F4F67">
      <w:pPr>
        <w:ind w:firstLine="709"/>
        <w:jc w:val="both"/>
        <w:rPr>
          <w:sz w:val="24"/>
          <w:szCs w:val="24"/>
        </w:rPr>
      </w:pPr>
      <w:r w:rsidRPr="006F4F67">
        <w:rPr>
          <w:sz w:val="24"/>
          <w:szCs w:val="24"/>
        </w:rPr>
        <w:t>Многофункциональность  его заключается в том, что  можно использовать как для развития зрительного восприятия, ориентировки в пространстве и мелкой моторики, так и для формирования элементарных математических представлений, познавательного и речевого развития.</w:t>
      </w:r>
    </w:p>
    <w:p w:rsidR="006F4F67" w:rsidRPr="006F4F67" w:rsidRDefault="006F4F67" w:rsidP="006F4F67">
      <w:pPr>
        <w:jc w:val="both"/>
        <w:rPr>
          <w:sz w:val="24"/>
          <w:szCs w:val="24"/>
        </w:rPr>
      </w:pPr>
      <w:r w:rsidRPr="006F4F67">
        <w:rPr>
          <w:sz w:val="24"/>
          <w:szCs w:val="24"/>
        </w:rPr>
        <w:t xml:space="preserve">          Комплекс представляет собой двусторонний деревянный мольберт. На одной из сторон расположена игра для развития тактильных ощущений «</w:t>
      </w:r>
      <w:proofErr w:type="spellStart"/>
      <w:proofErr w:type="gramStart"/>
      <w:r w:rsidRPr="006F4F67">
        <w:rPr>
          <w:sz w:val="24"/>
          <w:szCs w:val="24"/>
        </w:rPr>
        <w:t>Чудо-норки</w:t>
      </w:r>
      <w:proofErr w:type="spellEnd"/>
      <w:proofErr w:type="gramEnd"/>
      <w:r w:rsidRPr="006F4F67">
        <w:rPr>
          <w:sz w:val="24"/>
          <w:szCs w:val="24"/>
        </w:rPr>
        <w:t xml:space="preserve">». Игра представляет собой игровое поле, на котором </w:t>
      </w:r>
      <w:proofErr w:type="gramStart"/>
      <w:r w:rsidRPr="006F4F67">
        <w:rPr>
          <w:sz w:val="24"/>
          <w:szCs w:val="24"/>
        </w:rPr>
        <w:t>размещены</w:t>
      </w:r>
      <w:proofErr w:type="gramEnd"/>
      <w:r w:rsidRPr="006F4F67">
        <w:rPr>
          <w:sz w:val="24"/>
          <w:szCs w:val="24"/>
        </w:rPr>
        <w:t xml:space="preserve"> 10 выпиленных отверстий с «волшебными мешочками». В центре – крутящийся диск со стрелкой. Игра укомплектована 5 игровыми комплектами фишек:</w:t>
      </w:r>
    </w:p>
    <w:p w:rsidR="005E536E" w:rsidRDefault="005E536E" w:rsidP="006F4F67">
      <w:pPr>
        <w:ind w:left="720"/>
        <w:jc w:val="both"/>
        <w:rPr>
          <w:sz w:val="24"/>
          <w:szCs w:val="24"/>
        </w:rPr>
      </w:pPr>
    </w:p>
    <w:p w:rsidR="006F4F67" w:rsidRPr="006F4F67" w:rsidRDefault="005E536E" w:rsidP="006F4F67">
      <w:pPr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-127000</wp:posOffset>
            </wp:positionV>
            <wp:extent cx="2289810" cy="3036570"/>
            <wp:effectExtent l="114300" t="76200" r="91440" b="87630"/>
            <wp:wrapSquare wrapText="bothSides"/>
            <wp:docPr id="12" name="Рисунок 4" descr="C:\Users\NOTEz\OneDrive\Рабочий стол\IMG2022032116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z\OneDrive\Рабочий стол\IMG20220321161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036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F4F67" w:rsidRPr="006F4F67">
        <w:rPr>
          <w:sz w:val="24"/>
          <w:szCs w:val="24"/>
        </w:rPr>
        <w:t>1. 10 магнитных  деревянных фигурок животных и 10 их дублей без магнитов;</w:t>
      </w:r>
    </w:p>
    <w:p w:rsidR="006F4F67" w:rsidRPr="006F4F67" w:rsidRDefault="006F4F67" w:rsidP="006F4F67">
      <w:pPr>
        <w:ind w:left="360"/>
        <w:jc w:val="both"/>
        <w:rPr>
          <w:sz w:val="24"/>
          <w:szCs w:val="24"/>
        </w:rPr>
      </w:pPr>
      <w:r w:rsidRPr="006F4F67">
        <w:rPr>
          <w:sz w:val="24"/>
          <w:szCs w:val="24"/>
        </w:rPr>
        <w:t>2.10 магнитных деревянных геометрических фигур и 10 их дублей без магнитов;</w:t>
      </w:r>
    </w:p>
    <w:p w:rsidR="006F4F67" w:rsidRPr="006F4F67" w:rsidRDefault="006F4F67" w:rsidP="006F4F67">
      <w:pPr>
        <w:ind w:left="720"/>
        <w:jc w:val="both"/>
        <w:rPr>
          <w:sz w:val="24"/>
          <w:szCs w:val="24"/>
        </w:rPr>
      </w:pPr>
      <w:r w:rsidRPr="006F4F67">
        <w:rPr>
          <w:sz w:val="24"/>
          <w:szCs w:val="24"/>
        </w:rPr>
        <w:t>3. 10 магнитных  деревянных цифр и 10 их дублей без магнитов;</w:t>
      </w:r>
    </w:p>
    <w:p w:rsidR="006F4F67" w:rsidRPr="006F4F67" w:rsidRDefault="006F4F67" w:rsidP="006F4F67">
      <w:pPr>
        <w:ind w:left="720"/>
        <w:jc w:val="both"/>
        <w:rPr>
          <w:sz w:val="24"/>
          <w:szCs w:val="24"/>
        </w:rPr>
      </w:pPr>
      <w:r w:rsidRPr="006F4F67">
        <w:rPr>
          <w:sz w:val="24"/>
          <w:szCs w:val="24"/>
        </w:rPr>
        <w:t>4. 10 магнитных  букв и 10 их дублей без магнитов;</w:t>
      </w:r>
    </w:p>
    <w:p w:rsidR="006F4F67" w:rsidRPr="006F4F67" w:rsidRDefault="006F4F67" w:rsidP="006F4F67">
      <w:pPr>
        <w:ind w:left="720"/>
        <w:jc w:val="both"/>
        <w:rPr>
          <w:sz w:val="24"/>
          <w:szCs w:val="24"/>
        </w:rPr>
      </w:pPr>
      <w:r w:rsidRPr="006F4F67">
        <w:rPr>
          <w:sz w:val="24"/>
          <w:szCs w:val="24"/>
        </w:rPr>
        <w:t>5. 10 магнитных плоских деревянных фишек с разными видами поверхностей и 10 их дублей без магнитов.</w:t>
      </w:r>
    </w:p>
    <w:p w:rsidR="006F4F67" w:rsidRPr="006F4F67" w:rsidRDefault="006F4F67" w:rsidP="006F4F67">
      <w:pPr>
        <w:ind w:left="720"/>
        <w:jc w:val="both"/>
        <w:rPr>
          <w:sz w:val="24"/>
          <w:szCs w:val="24"/>
        </w:rPr>
      </w:pPr>
    </w:p>
    <w:p w:rsidR="006F4F67" w:rsidRPr="006F4F67" w:rsidRDefault="006F4F67" w:rsidP="006F4F67">
      <w:pPr>
        <w:jc w:val="both"/>
        <w:rPr>
          <w:sz w:val="24"/>
          <w:szCs w:val="24"/>
        </w:rPr>
      </w:pPr>
      <w:r w:rsidRPr="006F4F67">
        <w:rPr>
          <w:sz w:val="24"/>
          <w:szCs w:val="24"/>
        </w:rPr>
        <w:t xml:space="preserve">        </w:t>
      </w:r>
    </w:p>
    <w:p w:rsidR="006F4F67" w:rsidRPr="006F4F67" w:rsidRDefault="006F4F67" w:rsidP="005E536E">
      <w:pPr>
        <w:ind w:firstLine="709"/>
        <w:jc w:val="both"/>
        <w:rPr>
          <w:sz w:val="24"/>
          <w:szCs w:val="24"/>
        </w:rPr>
      </w:pPr>
      <w:r w:rsidRPr="006F4F67">
        <w:rPr>
          <w:sz w:val="24"/>
          <w:szCs w:val="24"/>
        </w:rPr>
        <w:t xml:space="preserve"> </w:t>
      </w:r>
      <w:r w:rsidRPr="006F4F67">
        <w:rPr>
          <w:sz w:val="24"/>
          <w:szCs w:val="24"/>
          <w:u w:val="single"/>
        </w:rPr>
        <w:t>Игровая задача:</w:t>
      </w:r>
      <w:r w:rsidRPr="006F4F67">
        <w:rPr>
          <w:sz w:val="24"/>
          <w:szCs w:val="24"/>
        </w:rPr>
        <w:t xml:space="preserve"> на ощупь найти соответствующую пару к каждой магнитной фишке. Это могут быть: цифры, буквы, фигуры, поверхности, силуэты животных. Фишка определяется с помощью стрелки и крутящегося барабана.</w:t>
      </w:r>
    </w:p>
    <w:p w:rsidR="006F4F67" w:rsidRPr="006F4F67" w:rsidRDefault="006F4F67" w:rsidP="006F4F67">
      <w:pPr>
        <w:jc w:val="both"/>
        <w:rPr>
          <w:sz w:val="24"/>
          <w:szCs w:val="24"/>
        </w:rPr>
      </w:pPr>
      <w:r w:rsidRPr="006F4F67">
        <w:rPr>
          <w:noProof/>
          <w:sz w:val="24"/>
          <w:szCs w:val="24"/>
        </w:rPr>
        <w:lastRenderedPageBreak/>
        <w:t xml:space="preserve">     </w:t>
      </w:r>
      <w:r w:rsidRPr="006F4F67">
        <w:rPr>
          <w:noProof/>
          <w:sz w:val="24"/>
          <w:szCs w:val="24"/>
        </w:rPr>
        <w:drawing>
          <wp:inline distT="0" distB="0" distL="0" distR="0">
            <wp:extent cx="1368850" cy="1782261"/>
            <wp:effectExtent l="38100" t="57150" r="117050" b="103689"/>
            <wp:docPr id="14" name="Рисунок 34" descr="E:\комплекс\IMG2022051710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комплекс\IMG20220517103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681" cy="1782042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F4F67">
        <w:rPr>
          <w:noProof/>
          <w:sz w:val="24"/>
          <w:szCs w:val="24"/>
        </w:rPr>
        <w:drawing>
          <wp:inline distT="0" distB="0" distL="0" distR="0">
            <wp:extent cx="1228725" cy="1638627"/>
            <wp:effectExtent l="38100" t="57150" r="123825" b="94923"/>
            <wp:docPr id="15" name="Рисунок 35" descr="E:\комплекс\IMG2022051710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комплекс\IMG20220517103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461" cy="1638274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F4F67">
        <w:rPr>
          <w:noProof/>
          <w:sz w:val="24"/>
          <w:szCs w:val="24"/>
        </w:rPr>
        <w:drawing>
          <wp:inline distT="0" distB="0" distL="0" distR="0">
            <wp:extent cx="1151817" cy="1536065"/>
            <wp:effectExtent l="38100" t="57150" r="105483" b="102235"/>
            <wp:docPr id="16" name="Рисунок 33" descr="E:\комплекс\IMG2022051710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комплекс\IMG20220517104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788" cy="1536026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F4F67">
        <w:rPr>
          <w:noProof/>
          <w:sz w:val="24"/>
          <w:szCs w:val="24"/>
        </w:rPr>
        <w:drawing>
          <wp:inline distT="0" distB="0" distL="0" distR="0">
            <wp:extent cx="1100871" cy="1468120"/>
            <wp:effectExtent l="38100" t="57150" r="118329" b="93980"/>
            <wp:docPr id="17" name="Рисунок 36" descr="E:\комплекс\IMG2022051710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комплекс\IMG20220517102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860" cy="1468106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F4F67">
        <w:rPr>
          <w:noProof/>
          <w:sz w:val="24"/>
          <w:szCs w:val="24"/>
        </w:rPr>
        <w:t xml:space="preserve">                            </w:t>
      </w:r>
    </w:p>
    <w:p w:rsidR="006F4F67" w:rsidRPr="006F4F67" w:rsidRDefault="006F4F67" w:rsidP="006F4F67">
      <w:pPr>
        <w:jc w:val="both"/>
        <w:rPr>
          <w:sz w:val="24"/>
          <w:szCs w:val="24"/>
        </w:rPr>
      </w:pPr>
      <w:r w:rsidRPr="006F4F67">
        <w:rPr>
          <w:sz w:val="24"/>
          <w:szCs w:val="24"/>
        </w:rPr>
        <w:t xml:space="preserve">           </w:t>
      </w:r>
    </w:p>
    <w:p w:rsidR="006F4F67" w:rsidRPr="006F4F67" w:rsidRDefault="006F4F67" w:rsidP="006F4F67">
      <w:pPr>
        <w:jc w:val="both"/>
        <w:rPr>
          <w:sz w:val="24"/>
          <w:szCs w:val="24"/>
        </w:rPr>
      </w:pPr>
      <w:r w:rsidRPr="006F4F67">
        <w:rPr>
          <w:sz w:val="24"/>
          <w:szCs w:val="24"/>
        </w:rPr>
        <w:t xml:space="preserve">            </w:t>
      </w:r>
      <w:r w:rsidRPr="006F4F67">
        <w:rPr>
          <w:sz w:val="24"/>
          <w:szCs w:val="24"/>
          <w:u w:val="single"/>
        </w:rPr>
        <w:t>Игра развивает</w:t>
      </w:r>
      <w:r w:rsidRPr="006F4F67">
        <w:rPr>
          <w:sz w:val="24"/>
          <w:szCs w:val="24"/>
        </w:rPr>
        <w:t xml:space="preserve">: </w:t>
      </w:r>
    </w:p>
    <w:p w:rsidR="006F4F67" w:rsidRPr="006F4F67" w:rsidRDefault="006F4F67" w:rsidP="006F4F67">
      <w:pPr>
        <w:pStyle w:val="a3"/>
        <w:numPr>
          <w:ilvl w:val="0"/>
          <w:numId w:val="1"/>
        </w:numPr>
        <w:ind w:firstLine="0"/>
        <w:jc w:val="both"/>
      </w:pPr>
      <w:r w:rsidRPr="006F4F67">
        <w:t>тактильное восприятие ребенка,</w:t>
      </w:r>
    </w:p>
    <w:p w:rsidR="006F4F67" w:rsidRPr="006F4F67" w:rsidRDefault="006F4F67" w:rsidP="006F4F67">
      <w:pPr>
        <w:pStyle w:val="a3"/>
        <w:numPr>
          <w:ilvl w:val="0"/>
          <w:numId w:val="1"/>
        </w:numPr>
        <w:ind w:firstLine="0"/>
        <w:jc w:val="both"/>
      </w:pPr>
      <w:r w:rsidRPr="006F4F67">
        <w:t>зрительную и тактильную память,</w:t>
      </w:r>
    </w:p>
    <w:p w:rsidR="006F4F67" w:rsidRPr="006F4F67" w:rsidRDefault="006F4F67" w:rsidP="006F4F67">
      <w:pPr>
        <w:pStyle w:val="a3"/>
        <w:numPr>
          <w:ilvl w:val="0"/>
          <w:numId w:val="1"/>
        </w:numPr>
        <w:ind w:firstLine="0"/>
        <w:jc w:val="both"/>
      </w:pPr>
      <w:r w:rsidRPr="006F4F67">
        <w:t>тонкую пальчиковую моторику,</w:t>
      </w:r>
    </w:p>
    <w:p w:rsidR="006F4F67" w:rsidRPr="006F4F67" w:rsidRDefault="006F4F67" w:rsidP="006F4F67">
      <w:pPr>
        <w:pStyle w:val="a3"/>
        <w:numPr>
          <w:ilvl w:val="0"/>
          <w:numId w:val="1"/>
        </w:numPr>
        <w:ind w:firstLine="0"/>
        <w:jc w:val="both"/>
      </w:pPr>
      <w:r w:rsidRPr="006F4F67">
        <w:t>связную речь,</w:t>
      </w:r>
    </w:p>
    <w:p w:rsidR="006F4F67" w:rsidRPr="006F4F67" w:rsidRDefault="006F4F67" w:rsidP="006F4F67">
      <w:pPr>
        <w:pStyle w:val="a3"/>
        <w:numPr>
          <w:ilvl w:val="0"/>
          <w:numId w:val="1"/>
        </w:numPr>
        <w:ind w:firstLine="0"/>
        <w:jc w:val="both"/>
      </w:pPr>
      <w:r w:rsidRPr="006F4F67">
        <w:t>пространственные представления,</w:t>
      </w:r>
    </w:p>
    <w:p w:rsidR="006F4F67" w:rsidRPr="006F4F67" w:rsidRDefault="006F4F67" w:rsidP="006F4F67">
      <w:pPr>
        <w:pStyle w:val="a3"/>
        <w:numPr>
          <w:ilvl w:val="0"/>
          <w:numId w:val="1"/>
        </w:numPr>
        <w:ind w:firstLine="0"/>
        <w:jc w:val="both"/>
      </w:pPr>
      <w:r w:rsidRPr="006F4F67">
        <w:t>умение действовать по образцу, по заданию и самостоятельно.</w:t>
      </w:r>
    </w:p>
    <w:p w:rsidR="006F4F67" w:rsidRPr="006F4F67" w:rsidRDefault="006F4F67" w:rsidP="006F4F67">
      <w:pPr>
        <w:jc w:val="both"/>
        <w:rPr>
          <w:sz w:val="24"/>
          <w:szCs w:val="24"/>
          <w:u w:val="single"/>
        </w:rPr>
      </w:pPr>
      <w:r w:rsidRPr="006F4F67">
        <w:rPr>
          <w:sz w:val="24"/>
          <w:szCs w:val="24"/>
        </w:rPr>
        <w:t xml:space="preserve">          </w:t>
      </w:r>
      <w:r w:rsidR="00F6398E">
        <w:rPr>
          <w:sz w:val="24"/>
          <w:szCs w:val="24"/>
        </w:rPr>
        <w:t xml:space="preserve">  </w:t>
      </w:r>
      <w:r w:rsidRPr="006F4F67">
        <w:rPr>
          <w:sz w:val="24"/>
          <w:szCs w:val="24"/>
          <w:u w:val="single"/>
        </w:rPr>
        <w:t>Игра способствует:</w:t>
      </w:r>
    </w:p>
    <w:p w:rsidR="006F4F67" w:rsidRPr="006F4F67" w:rsidRDefault="006F4F67" w:rsidP="006F4F67">
      <w:pPr>
        <w:pStyle w:val="a3"/>
        <w:numPr>
          <w:ilvl w:val="0"/>
          <w:numId w:val="5"/>
        </w:numPr>
        <w:spacing w:after="200" w:line="276" w:lineRule="auto"/>
        <w:ind w:firstLine="0"/>
        <w:jc w:val="both"/>
      </w:pPr>
      <w:r w:rsidRPr="006F4F67">
        <w:t>автоматизации навыка распознавания геометрических форм,                               цифр, букв, поверхностей;</w:t>
      </w:r>
    </w:p>
    <w:p w:rsidR="006F4F67" w:rsidRPr="006F4F67" w:rsidRDefault="006F4F67" w:rsidP="006F4F67">
      <w:pPr>
        <w:pStyle w:val="a3"/>
        <w:numPr>
          <w:ilvl w:val="0"/>
          <w:numId w:val="5"/>
        </w:numPr>
        <w:spacing w:after="200" w:line="276" w:lineRule="auto"/>
        <w:ind w:firstLine="0"/>
        <w:jc w:val="both"/>
      </w:pPr>
      <w:r w:rsidRPr="006F4F67">
        <w:t>изучению алфавита, цифр, геометрических фигур, животных;</w:t>
      </w:r>
    </w:p>
    <w:p w:rsidR="006F4F67" w:rsidRPr="006F4F67" w:rsidRDefault="006F4F67" w:rsidP="006F4F67">
      <w:pPr>
        <w:pStyle w:val="a3"/>
        <w:numPr>
          <w:ilvl w:val="0"/>
          <w:numId w:val="5"/>
        </w:numPr>
        <w:spacing w:after="200" w:line="276" w:lineRule="auto"/>
        <w:ind w:firstLine="0"/>
        <w:jc w:val="both"/>
      </w:pPr>
      <w:r w:rsidRPr="006F4F67">
        <w:t>расширению словаря свойств, качеств и признаков.</w:t>
      </w:r>
    </w:p>
    <w:p w:rsidR="006F4F67" w:rsidRPr="006F4F67" w:rsidRDefault="006F4F67" w:rsidP="006F4F67">
      <w:pPr>
        <w:pStyle w:val="a3"/>
        <w:jc w:val="both"/>
      </w:pPr>
      <w:r w:rsidRPr="006F4F67">
        <w:rPr>
          <w:u w:val="single"/>
        </w:rPr>
        <w:t>Области применения</w:t>
      </w:r>
      <w:r w:rsidRPr="006F4F67">
        <w:t xml:space="preserve">:  </w:t>
      </w:r>
    </w:p>
    <w:p w:rsidR="006F4F67" w:rsidRPr="006F4F67" w:rsidRDefault="006F4F67" w:rsidP="006F4F67">
      <w:pPr>
        <w:pStyle w:val="a3"/>
        <w:numPr>
          <w:ilvl w:val="0"/>
          <w:numId w:val="2"/>
        </w:numPr>
        <w:ind w:firstLine="0"/>
        <w:jc w:val="both"/>
      </w:pPr>
      <w:r w:rsidRPr="006F4F67">
        <w:t>коррекция и развитие сенсорной сферы ребенка;</w:t>
      </w:r>
    </w:p>
    <w:p w:rsidR="006F4F67" w:rsidRPr="006F4F67" w:rsidRDefault="006F4F67" w:rsidP="006F4F67">
      <w:pPr>
        <w:pStyle w:val="a3"/>
        <w:numPr>
          <w:ilvl w:val="0"/>
          <w:numId w:val="2"/>
        </w:numPr>
        <w:ind w:firstLine="0"/>
        <w:jc w:val="both"/>
      </w:pPr>
      <w:r w:rsidRPr="006F4F67">
        <w:t xml:space="preserve">работа по коррекции и развитию тактильного восприятия. </w:t>
      </w:r>
    </w:p>
    <w:p w:rsidR="006F4F67" w:rsidRPr="006F4F67" w:rsidRDefault="006F4F67" w:rsidP="006F4F67">
      <w:pPr>
        <w:ind w:firstLine="709"/>
        <w:jc w:val="both"/>
        <w:rPr>
          <w:sz w:val="24"/>
          <w:szCs w:val="24"/>
        </w:rPr>
      </w:pPr>
      <w:r w:rsidRPr="006F4F67">
        <w:rPr>
          <w:sz w:val="24"/>
          <w:szCs w:val="24"/>
        </w:rPr>
        <w:t>Малышам нравится просто крутить барабан, прицеплять и отцеплять магнитные фигурки, искать что-то в «норках», узнавать животных по силуэту. Дети постарше играют уже по правилам. Идеи, как использовать пособие, приходят на ходу. Изучаем, например, фрукты и овощи – прячем их, экспериментируем с камнями – раскладываем в норки камушки, смешиваем их с похожими предметами и т.д.</w:t>
      </w:r>
    </w:p>
    <w:p w:rsidR="006F4F67" w:rsidRPr="006F4F67" w:rsidRDefault="006F4F67" w:rsidP="006F4F67">
      <w:pPr>
        <w:jc w:val="both"/>
        <w:rPr>
          <w:sz w:val="24"/>
          <w:szCs w:val="24"/>
        </w:rPr>
      </w:pPr>
      <w:r w:rsidRPr="006F4F67">
        <w:rPr>
          <w:sz w:val="24"/>
          <w:szCs w:val="24"/>
        </w:rPr>
        <w:t xml:space="preserve">               </w:t>
      </w:r>
      <w:r w:rsidRPr="006F4F67">
        <w:rPr>
          <w:sz w:val="24"/>
          <w:szCs w:val="24"/>
          <w:u w:val="single"/>
        </w:rPr>
        <w:t>Варианты игр</w:t>
      </w:r>
      <w:r w:rsidRPr="006F4F67">
        <w:rPr>
          <w:sz w:val="24"/>
          <w:szCs w:val="24"/>
        </w:rPr>
        <w:t>:</w:t>
      </w:r>
    </w:p>
    <w:p w:rsidR="006F4F67" w:rsidRPr="006F4F67" w:rsidRDefault="006F4F67" w:rsidP="006F4F67">
      <w:pPr>
        <w:pStyle w:val="a3"/>
        <w:numPr>
          <w:ilvl w:val="0"/>
          <w:numId w:val="6"/>
        </w:numPr>
        <w:spacing w:after="200" w:line="276" w:lineRule="auto"/>
        <w:ind w:firstLine="0"/>
      </w:pPr>
      <w:r w:rsidRPr="006F4F67">
        <w:t xml:space="preserve"> «Кто спрятался в норке?</w:t>
      </w:r>
    </w:p>
    <w:p w:rsidR="006F4F67" w:rsidRPr="006F4F67" w:rsidRDefault="006F4F67" w:rsidP="006F4F67">
      <w:pPr>
        <w:pStyle w:val="a3"/>
        <w:numPr>
          <w:ilvl w:val="0"/>
          <w:numId w:val="6"/>
        </w:numPr>
        <w:spacing w:after="200" w:line="276" w:lineRule="auto"/>
        <w:ind w:firstLine="0"/>
      </w:pPr>
      <w:r w:rsidRPr="006F4F67">
        <w:t xml:space="preserve">«Найди только круглые предметы»        </w:t>
      </w:r>
      <w:r w:rsidRPr="006F4F67">
        <w:rPr>
          <w:noProof/>
        </w:rPr>
        <w:t xml:space="preserve">       </w:t>
      </w:r>
    </w:p>
    <w:p w:rsidR="006F4F67" w:rsidRPr="006F4F67" w:rsidRDefault="006F4F67" w:rsidP="006F4F67">
      <w:pPr>
        <w:pStyle w:val="a3"/>
        <w:numPr>
          <w:ilvl w:val="0"/>
          <w:numId w:val="6"/>
        </w:numPr>
        <w:spacing w:after="200" w:line="276" w:lineRule="auto"/>
        <w:ind w:firstLine="0"/>
      </w:pPr>
      <w:r w:rsidRPr="006F4F67">
        <w:t>«Отыщи то, на что показала стрелка»</w:t>
      </w:r>
    </w:p>
    <w:p w:rsidR="006F4F67" w:rsidRPr="006F4F67" w:rsidRDefault="006F4F67" w:rsidP="006F4F67">
      <w:pPr>
        <w:pStyle w:val="a3"/>
        <w:numPr>
          <w:ilvl w:val="0"/>
          <w:numId w:val="6"/>
        </w:numPr>
        <w:spacing w:after="200" w:line="276" w:lineRule="auto"/>
        <w:ind w:firstLine="0"/>
      </w:pPr>
      <w:r w:rsidRPr="006F4F67">
        <w:t>«Найди такую же фигуру»</w:t>
      </w:r>
    </w:p>
    <w:p w:rsidR="006F4F67" w:rsidRPr="006F4F67" w:rsidRDefault="006F4F67" w:rsidP="006F4F67">
      <w:pPr>
        <w:pStyle w:val="a3"/>
        <w:numPr>
          <w:ilvl w:val="0"/>
          <w:numId w:val="6"/>
        </w:numPr>
        <w:spacing w:after="200" w:line="276" w:lineRule="auto"/>
        <w:ind w:firstLine="0"/>
      </w:pPr>
      <w:r w:rsidRPr="006F4F67">
        <w:t xml:space="preserve">«Найди такую же цифру» </w:t>
      </w:r>
    </w:p>
    <w:p w:rsidR="006F4F67" w:rsidRPr="006F4F67" w:rsidRDefault="006F4F67" w:rsidP="006F4F67">
      <w:pPr>
        <w:pStyle w:val="a3"/>
        <w:numPr>
          <w:ilvl w:val="0"/>
          <w:numId w:val="6"/>
        </w:numPr>
        <w:spacing w:after="200" w:line="276" w:lineRule="auto"/>
        <w:ind w:firstLine="0"/>
      </w:pPr>
      <w:r w:rsidRPr="006F4F67">
        <w:t>«Найди такую же букву»</w:t>
      </w:r>
    </w:p>
    <w:p w:rsidR="006F4F67" w:rsidRPr="006F4F67" w:rsidRDefault="006F4F67" w:rsidP="006F4F67">
      <w:pPr>
        <w:pStyle w:val="a3"/>
        <w:numPr>
          <w:ilvl w:val="0"/>
          <w:numId w:val="6"/>
        </w:numPr>
        <w:spacing w:after="200" w:line="276" w:lineRule="auto"/>
        <w:ind w:firstLine="0"/>
      </w:pPr>
      <w:r w:rsidRPr="006F4F67">
        <w:t>«Найди маму детенышу»</w:t>
      </w:r>
    </w:p>
    <w:p w:rsidR="006F4F67" w:rsidRPr="006F4F67" w:rsidRDefault="006F4F67" w:rsidP="006F4F67">
      <w:pPr>
        <w:pStyle w:val="a3"/>
        <w:numPr>
          <w:ilvl w:val="0"/>
          <w:numId w:val="6"/>
        </w:numPr>
        <w:spacing w:after="200" w:line="276" w:lineRule="auto"/>
        <w:ind w:firstLine="0"/>
      </w:pPr>
      <w:r w:rsidRPr="006F4F67">
        <w:t>«Найди две одинаковые поверхности» и др.</w:t>
      </w:r>
    </w:p>
    <w:p w:rsidR="006F4F67" w:rsidRPr="006F4F67" w:rsidRDefault="006F4F67" w:rsidP="006F4F67">
      <w:pPr>
        <w:pStyle w:val="a3"/>
      </w:pPr>
    </w:p>
    <w:p w:rsidR="006F4F67" w:rsidRDefault="006F4F67" w:rsidP="006F4F67">
      <w:pPr>
        <w:pStyle w:val="a3"/>
      </w:pPr>
      <w:r w:rsidRPr="006F4F67">
        <w:t xml:space="preserve"> Чтобы дети не подглядывали, я приобрела веселые  повязки для глаз.</w:t>
      </w:r>
    </w:p>
    <w:p w:rsidR="005E536E" w:rsidRPr="006F4F67" w:rsidRDefault="005E536E" w:rsidP="006F4F67">
      <w:pPr>
        <w:pStyle w:val="a3"/>
      </w:pPr>
    </w:p>
    <w:p w:rsidR="008E2E65" w:rsidRPr="005E536E" w:rsidRDefault="006F4F67" w:rsidP="005E536E">
      <w:pPr>
        <w:rPr>
          <w:sz w:val="24"/>
          <w:szCs w:val="24"/>
        </w:rPr>
      </w:pPr>
      <w:r w:rsidRPr="006F4F67">
        <w:rPr>
          <w:noProof/>
          <w:sz w:val="24"/>
          <w:szCs w:val="24"/>
        </w:rPr>
        <w:t xml:space="preserve">              </w:t>
      </w:r>
      <w:r w:rsidRPr="006F4F67">
        <w:rPr>
          <w:noProof/>
          <w:sz w:val="24"/>
          <w:szCs w:val="24"/>
        </w:rPr>
        <w:drawing>
          <wp:inline distT="0" distB="0" distL="0" distR="0">
            <wp:extent cx="1905225" cy="698500"/>
            <wp:effectExtent l="38100" t="57150" r="114075" b="101600"/>
            <wp:docPr id="4" name="Рисунок 4" descr="C:\Users\NOTEz\OneDrive\Рабочий стол\IMG2022052007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z\OneDrive\Рабочий стол\IMG202205200743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25" cy="69850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F4F67">
        <w:rPr>
          <w:noProof/>
          <w:sz w:val="24"/>
          <w:szCs w:val="24"/>
        </w:rPr>
        <w:t xml:space="preserve">                  </w:t>
      </w:r>
      <w:r w:rsidRPr="006F4F67">
        <w:rPr>
          <w:noProof/>
          <w:sz w:val="24"/>
          <w:szCs w:val="24"/>
        </w:rPr>
        <w:drawing>
          <wp:inline distT="0" distB="0" distL="0" distR="0">
            <wp:extent cx="1949055" cy="708025"/>
            <wp:effectExtent l="38100" t="57150" r="108345" b="92075"/>
            <wp:docPr id="28" name="Рисунок 5" descr="C:\Users\NOTEz\OneDrive\Рабочий стол\IMG2022052007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z\OneDrive\Рабочий стол\IMG20220520074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392" cy="707421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2E65" w:rsidRPr="005E536E" w:rsidRDefault="008E2E65" w:rsidP="008E2E65">
      <w:pPr>
        <w:jc w:val="both"/>
        <w:rPr>
          <w:b/>
          <w:color w:val="FF0000"/>
          <w:sz w:val="28"/>
          <w:szCs w:val="24"/>
        </w:rPr>
      </w:pPr>
      <w:r w:rsidRPr="006F4F67">
        <w:rPr>
          <w:b/>
          <w:color w:val="FF0000"/>
          <w:sz w:val="24"/>
          <w:szCs w:val="24"/>
        </w:rPr>
        <w:lastRenderedPageBreak/>
        <w:t xml:space="preserve">                                          </w:t>
      </w:r>
      <w:r w:rsidR="005E536E">
        <w:rPr>
          <w:b/>
          <w:color w:val="FF0000"/>
          <w:sz w:val="24"/>
          <w:szCs w:val="24"/>
        </w:rPr>
        <w:t xml:space="preserve">            </w:t>
      </w:r>
      <w:r w:rsidRPr="005E536E">
        <w:rPr>
          <w:b/>
          <w:color w:val="FF0000"/>
          <w:sz w:val="28"/>
          <w:szCs w:val="24"/>
        </w:rPr>
        <w:t>Заключение</w:t>
      </w:r>
    </w:p>
    <w:p w:rsidR="008E2E65" w:rsidRPr="006F4F67" w:rsidRDefault="008E2E65" w:rsidP="008E2E65">
      <w:pPr>
        <w:jc w:val="both"/>
        <w:rPr>
          <w:sz w:val="24"/>
          <w:szCs w:val="24"/>
        </w:rPr>
      </w:pPr>
    </w:p>
    <w:p w:rsidR="008E2E65" w:rsidRPr="006F4F67" w:rsidRDefault="008E2E65" w:rsidP="008E2E65">
      <w:pPr>
        <w:jc w:val="both"/>
        <w:rPr>
          <w:sz w:val="24"/>
          <w:szCs w:val="24"/>
        </w:rPr>
      </w:pPr>
      <w:r w:rsidRPr="006F4F67">
        <w:rPr>
          <w:sz w:val="24"/>
          <w:szCs w:val="24"/>
        </w:rPr>
        <w:t xml:space="preserve">      Формирование навыков тактильного обследования осуществляется с помощью различных видов деятельности: предметно-практической, игровой, применяемой на занятиях, в свободной деятельности, в индивидуальной работе.</w:t>
      </w:r>
    </w:p>
    <w:p w:rsidR="008E2E65" w:rsidRPr="006F4F67" w:rsidRDefault="008E2E65" w:rsidP="008E2E65">
      <w:pPr>
        <w:jc w:val="both"/>
        <w:rPr>
          <w:sz w:val="24"/>
          <w:szCs w:val="24"/>
        </w:rPr>
      </w:pPr>
      <w:r w:rsidRPr="006F4F67">
        <w:rPr>
          <w:sz w:val="24"/>
          <w:szCs w:val="24"/>
        </w:rPr>
        <w:t xml:space="preserve">      Результаты коррекционной  работы показали, что дидактические игры и упражнения являются эффективным средством, с помощью которого  дошкольники с нарушением зрения побуждаются к познанию предметов и явлений окружающего мира. Это даёт им возможность социально адаптироваться в обществе зрячих людей и подготавливает их к обучению в школе.</w:t>
      </w:r>
    </w:p>
    <w:p w:rsidR="008E2E65" w:rsidRPr="006F4F67" w:rsidRDefault="008E2E65" w:rsidP="008E2E65">
      <w:pPr>
        <w:jc w:val="both"/>
        <w:rPr>
          <w:sz w:val="24"/>
          <w:szCs w:val="24"/>
        </w:rPr>
      </w:pPr>
      <w:r w:rsidRPr="006F4F67">
        <w:rPr>
          <w:sz w:val="24"/>
          <w:szCs w:val="24"/>
        </w:rPr>
        <w:t xml:space="preserve">      В процессе коррекционного обучения дети занимаются с большим удовольствием. Этот интерес поддерживается с помощью разнообразия дидактических игр и игровых заданий.</w:t>
      </w:r>
    </w:p>
    <w:p w:rsidR="008E2E65" w:rsidRPr="006F4F67" w:rsidRDefault="008E2E65" w:rsidP="008E2E65">
      <w:pPr>
        <w:jc w:val="both"/>
        <w:rPr>
          <w:sz w:val="24"/>
          <w:szCs w:val="24"/>
        </w:rPr>
      </w:pPr>
      <w:r w:rsidRPr="006F4F67">
        <w:rPr>
          <w:sz w:val="24"/>
          <w:szCs w:val="24"/>
        </w:rPr>
        <w:t xml:space="preserve">      Таким образом, можно говорить о необходимости использования дидактических игр и упражнений как средства обучения навыкам тактильного обследования и интеграции в самостоятельную предметно-практическую деятельность. Можно рекомендовать воспитателям специализированных дошкольных учреждений шире использовать дидактические игры и упражнения в системе коррекционной работы по развитию у детей навыков тактильного (осязательного) обследования, как со слабовидящими детьми, так и со зрячими дошкольниками для более полного и активного познания окружающего мира.</w:t>
      </w:r>
    </w:p>
    <w:p w:rsidR="008E2E65" w:rsidRPr="006F4F67" w:rsidRDefault="008E2E65" w:rsidP="008E2E65">
      <w:pPr>
        <w:jc w:val="both"/>
        <w:rPr>
          <w:sz w:val="24"/>
          <w:szCs w:val="24"/>
        </w:rPr>
      </w:pPr>
    </w:p>
    <w:p w:rsidR="008E2E65" w:rsidRPr="006F4F67" w:rsidRDefault="008E2E65" w:rsidP="008E2E65">
      <w:pPr>
        <w:pStyle w:val="a4"/>
        <w:spacing w:before="0" w:beforeAutospacing="0" w:after="0" w:afterAutospacing="0" w:line="264" w:lineRule="atLeast"/>
        <w:jc w:val="center"/>
        <w:rPr>
          <w:b/>
          <w:bCs/>
        </w:rPr>
      </w:pPr>
    </w:p>
    <w:p w:rsidR="008E2E65" w:rsidRPr="006F4F67" w:rsidRDefault="008E2E65" w:rsidP="008E2E65">
      <w:pPr>
        <w:pStyle w:val="a4"/>
        <w:spacing w:before="0" w:beforeAutospacing="0" w:after="0" w:afterAutospacing="0" w:line="264" w:lineRule="atLeast"/>
        <w:jc w:val="center"/>
        <w:rPr>
          <w:b/>
          <w:bCs/>
        </w:rPr>
      </w:pPr>
    </w:p>
    <w:p w:rsidR="008E2E65" w:rsidRPr="005E536E" w:rsidRDefault="000B46E4" w:rsidP="000B46E4">
      <w:pPr>
        <w:pStyle w:val="a4"/>
        <w:spacing w:before="0" w:beforeAutospacing="0" w:after="0" w:afterAutospacing="0" w:line="264" w:lineRule="atLeast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 xml:space="preserve">                                        </w:t>
      </w:r>
      <w:r w:rsidR="008E2E65" w:rsidRPr="005E536E">
        <w:rPr>
          <w:b/>
          <w:bCs/>
          <w:color w:val="FF0000"/>
          <w:sz w:val="28"/>
        </w:rPr>
        <w:t>Список литературы</w:t>
      </w:r>
    </w:p>
    <w:p w:rsidR="008E2E65" w:rsidRPr="006F4F67" w:rsidRDefault="008E2E65" w:rsidP="008E2E65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8E2E65" w:rsidRPr="006F4F67" w:rsidRDefault="008E2E65" w:rsidP="008E2E65">
      <w:pPr>
        <w:pStyle w:val="a4"/>
        <w:spacing w:before="0" w:beforeAutospacing="0" w:after="0" w:afterAutospacing="0" w:line="264" w:lineRule="atLeast"/>
        <w:jc w:val="both"/>
        <w:rPr>
          <w:color w:val="000000"/>
        </w:rPr>
      </w:pPr>
      <w:r w:rsidRPr="006F4F67">
        <w:rPr>
          <w:color w:val="000000"/>
        </w:rPr>
        <w:t>1. Ананьев Б.Г. Развитие тактильной чувствительности. – М. Просвещение 1985.</w:t>
      </w:r>
    </w:p>
    <w:p w:rsidR="008E2E65" w:rsidRPr="006F4F67" w:rsidRDefault="008E2E65" w:rsidP="008E2E65">
      <w:pPr>
        <w:pStyle w:val="a4"/>
        <w:spacing w:before="0" w:beforeAutospacing="0" w:after="0" w:afterAutospacing="0" w:line="264" w:lineRule="atLeast"/>
        <w:jc w:val="both"/>
        <w:rPr>
          <w:color w:val="000000"/>
        </w:rPr>
      </w:pPr>
      <w:r w:rsidRPr="006F4F67">
        <w:rPr>
          <w:color w:val="000000"/>
        </w:rPr>
        <w:t>2. Дефектология // журнал №1, 2002 г.</w:t>
      </w:r>
    </w:p>
    <w:p w:rsidR="008E2E65" w:rsidRPr="006F4F67" w:rsidRDefault="008E2E65" w:rsidP="008E2E65">
      <w:pPr>
        <w:pStyle w:val="a4"/>
        <w:spacing w:before="0" w:beforeAutospacing="0" w:after="0" w:afterAutospacing="0" w:line="264" w:lineRule="atLeast"/>
        <w:jc w:val="both"/>
        <w:rPr>
          <w:color w:val="000000"/>
        </w:rPr>
      </w:pPr>
      <w:r w:rsidRPr="006F4F67">
        <w:rPr>
          <w:color w:val="000000"/>
        </w:rPr>
        <w:t>3.Ермаков В.П., Якунин Г.А. Развитие, обучение, воспитание детей с нарушениями зрения. – М., Просвещение, 1990.</w:t>
      </w:r>
    </w:p>
    <w:p w:rsidR="008E2E65" w:rsidRPr="006F4F67" w:rsidRDefault="008E2E65" w:rsidP="008E2E65">
      <w:pPr>
        <w:pStyle w:val="a4"/>
        <w:spacing w:before="0" w:beforeAutospacing="0" w:after="0" w:afterAutospacing="0" w:line="264" w:lineRule="atLeast"/>
        <w:jc w:val="both"/>
        <w:rPr>
          <w:color w:val="000000"/>
        </w:rPr>
      </w:pPr>
      <w:r w:rsidRPr="006F4F67">
        <w:rPr>
          <w:color w:val="000000"/>
        </w:rPr>
        <w:t>4. Методическое пособие по обучению и воспитанию детей с нарушениями зрения дошкольного возраста</w:t>
      </w:r>
      <w:proofErr w:type="gramStart"/>
      <w:r w:rsidRPr="006F4F67">
        <w:rPr>
          <w:color w:val="000000"/>
        </w:rPr>
        <w:t>.</w:t>
      </w:r>
      <w:proofErr w:type="gramEnd"/>
      <w:r w:rsidRPr="006F4F67">
        <w:rPr>
          <w:color w:val="000000"/>
        </w:rPr>
        <w:t>/</w:t>
      </w:r>
      <w:proofErr w:type="gramStart"/>
      <w:r w:rsidRPr="006F4F67">
        <w:rPr>
          <w:color w:val="000000"/>
        </w:rPr>
        <w:t>п</w:t>
      </w:r>
      <w:proofErr w:type="gramEnd"/>
      <w:r w:rsidRPr="006F4F67">
        <w:rPr>
          <w:color w:val="000000"/>
        </w:rPr>
        <w:t>од ред. Сумарокова И.Г. – Н. Новгород: Перспектива,2004.</w:t>
      </w:r>
    </w:p>
    <w:p w:rsidR="008E2E65" w:rsidRPr="006F4F67" w:rsidRDefault="008E2E65" w:rsidP="008E2E65">
      <w:pPr>
        <w:pStyle w:val="a4"/>
        <w:spacing w:before="0" w:beforeAutospacing="0" w:after="0" w:afterAutospacing="0" w:line="264" w:lineRule="atLeast"/>
        <w:jc w:val="both"/>
        <w:rPr>
          <w:color w:val="000000"/>
        </w:rPr>
      </w:pPr>
    </w:p>
    <w:p w:rsidR="008E2E65" w:rsidRPr="006F4F67" w:rsidRDefault="008E2E65" w:rsidP="008E2E65">
      <w:pPr>
        <w:pStyle w:val="a4"/>
        <w:spacing w:before="0" w:beforeAutospacing="0" w:after="0" w:afterAutospacing="0" w:line="264" w:lineRule="atLeast"/>
        <w:jc w:val="both"/>
        <w:rPr>
          <w:color w:val="000000"/>
        </w:rPr>
      </w:pPr>
    </w:p>
    <w:p w:rsidR="000F67C0" w:rsidRPr="006F4F67" w:rsidRDefault="000F67C0">
      <w:pPr>
        <w:rPr>
          <w:sz w:val="24"/>
          <w:szCs w:val="24"/>
        </w:rPr>
      </w:pPr>
    </w:p>
    <w:sectPr w:rsidR="000F67C0" w:rsidRPr="006F4F67" w:rsidSect="00B10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D34D7"/>
    <w:multiLevelType w:val="hybridMultilevel"/>
    <w:tmpl w:val="0174F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2776D"/>
    <w:multiLevelType w:val="hybridMultilevel"/>
    <w:tmpl w:val="136ED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3E5D54"/>
    <w:multiLevelType w:val="hybridMultilevel"/>
    <w:tmpl w:val="7E9ED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105B34"/>
    <w:multiLevelType w:val="hybridMultilevel"/>
    <w:tmpl w:val="E890688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60FF6208"/>
    <w:multiLevelType w:val="hybridMultilevel"/>
    <w:tmpl w:val="797C0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1E4BB2"/>
    <w:multiLevelType w:val="hybridMultilevel"/>
    <w:tmpl w:val="42C87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2E65"/>
    <w:rsid w:val="00090CF1"/>
    <w:rsid w:val="000B46E4"/>
    <w:rsid w:val="000F67C0"/>
    <w:rsid w:val="005E536E"/>
    <w:rsid w:val="006F4F67"/>
    <w:rsid w:val="008E2E65"/>
    <w:rsid w:val="0093584C"/>
    <w:rsid w:val="00A0551E"/>
    <w:rsid w:val="00A92318"/>
    <w:rsid w:val="00B575E9"/>
    <w:rsid w:val="00DC2940"/>
    <w:rsid w:val="00EA5F74"/>
    <w:rsid w:val="00F63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E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2E65"/>
    <w:pPr>
      <w:ind w:left="720"/>
      <w:contextualSpacing/>
    </w:pPr>
    <w:rPr>
      <w:sz w:val="24"/>
      <w:szCs w:val="24"/>
    </w:rPr>
  </w:style>
  <w:style w:type="paragraph" w:styleId="a4">
    <w:name w:val="Normal (Web)"/>
    <w:basedOn w:val="a"/>
    <w:uiPriority w:val="99"/>
    <w:unhideWhenUsed/>
    <w:rsid w:val="008E2E65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F4F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4F67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6F4F6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4F0D4-18E4-448A-BA6C-8EB775DBC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1689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Гаврилова</dc:creator>
  <cp:keywords/>
  <dc:description/>
  <cp:lastModifiedBy>Елена Гаврилова</cp:lastModifiedBy>
  <cp:revision>9</cp:revision>
  <dcterms:created xsi:type="dcterms:W3CDTF">2023-02-18T15:00:00Z</dcterms:created>
  <dcterms:modified xsi:type="dcterms:W3CDTF">2023-02-24T18:32:00Z</dcterms:modified>
</cp:coreProperties>
</file>