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80F" w:rsidRPr="008C580F" w:rsidRDefault="008C580F" w:rsidP="00EB0E4C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введением ФГОС перед нами, педагогами дошкольного образования, возникла проблема, которая выражается в необходимости перестройки всей системы дошкольного образования, смены способов общения и взаимодействия не только с ребенком, но и со всеми субъектами образования. Поэтому я ставлю перед собой основную задачу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 В этой связи приоритетными видятся личностно-ориентированные технологии, 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Личностно-ориентированная технология — это такая воспитательная система, где ребенок является высшей ценностью и ставится в центр воспитательного процесса.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Личностно-ориентированное воспитание – это организация воспитательного процесса на основе глубокого уважения к личности ребенка, учете особенностей его индивидуального развития, отношения к нему как к сознательному, полноправному участнику воспитательного процесса.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внимания личностно-ориентированных технологий – уникальная целостная личность растущего человека, которая стремится к максимальной реализации своих возможностей, открыта для восприятия нового опыта, способна на осознанный и ответственный выбор в разнообразных жизненных ситуациях. 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Ключевыми словами личностно-ориентированных технологий образования являются «развитие», «личность», «индивидуальность», «свобода», «самостоятельность», «творчество». Обучающийся в этой технологии не просто субъект, но субъект приоритетный; он - цель образовательной системы, а не средство достижения чего-либо отвлеченного.</w:t>
      </w:r>
    </w:p>
    <w:p w:rsidR="008C580F" w:rsidRPr="00C867FB" w:rsidRDefault="008C580F" w:rsidP="00C867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такого обучения состоит в создании условий, позволяющих работать с каждым ребёнком в отдельности с </w:t>
      </w:r>
      <w:r w:rsidRPr="005E3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учётом </w:t>
      </w:r>
      <w:r w:rsidR="005E3608" w:rsidRPr="005E3608">
        <w:rPr>
          <w:rFonts w:ascii="Times New Roman" w:hAnsi="Times New Roman" w:cs="Times New Roman"/>
          <w:sz w:val="28"/>
          <w:szCs w:val="28"/>
        </w:rPr>
        <w:t>с учетом личностно-ориентированных технологий,</w:t>
      </w:r>
      <w:r w:rsidR="005E3608" w:rsidRPr="005E3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3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 познавательных возможностей, потребностей и интересов.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детстве мы узнаём о себе только из слов и отношения к нам взрослых.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потребности ребёнка, принимать их и отвечать им своими действиями значит активно слушать ребёнка в самом широком смысле.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 - ориентированный подход в воспитании детей предполагает обучение самостоятельности, ответственности и способствует формированию творческой личности.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взаимодействия с детьми необходимо создать ситуации, ориентированные на личностное развитие: ситуации успеха, ситуации, обращенные к личному опыту ребенка, ситуации выбора задания, оборудования, партнера по деятельности и т. д., предоставляем ребенку возможность реализовать себя как личность.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Создавая ситуацию успеха, ставлю перед собой следующую задачу: дать каждому из своих воспитанников возможность пережить радость достижения, осознать свои возможности, поверить в себя. 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личностно - ориентированного взаимодействия ребенку предоставляется право выбора (возможность выбрать из некоторой совокупности наиболее предпочтительный вариант для проявления своей активности). Предлагая ребенку совершить осознанный выбор, помогаю ему формировать свою неповторимость.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условием реализации личностно-ориентированной технологии в педагогическом процессе, считаю знание индивидуальных особенностей каждого воспитанника и на основе этого разработка и реализация индивидуального образовательного маршрута на каждого ребенка. Для этого следует оценить индивидуальную динамику развития детей в результате наблюдений в естественной среде: игровых ситуациях, в ходе режимных моментов, в проектной деятельности, художественной деятельности, физическом развитии, а затем корректируем свои дальнейшие действия для работы с ребенком.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перовой младшей группы в адаптационный период особенно уязвимы. </w:t>
      </w: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ребенка меняется социальная среда, что сказывается на психическом и на физическом здоровье детей. Поступление ребенка в детский сад всегда вызывает серьезную тревогу не только у родителей, но и нас – воспитателей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Самый трудный момент - разлука с мамой. И тогда на помощь приходит воспитатель, создавая благоприятную дружественную обстановку. Очень важно, чтобы воспитатель был спокоен и доброжелателен, следил за своим психическим состоянием. Иначе никакие успехи в развитии не принесут пользы, если они «замешаны» на страхе перед взрослыми, подавлении личности ребенка.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постаралась создать благоприятный психологический климат. </w:t>
      </w:r>
      <w:r w:rsidRPr="008C58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Утренний прием</w:t>
      </w:r>
      <w:r w:rsidRPr="008C580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в детском саду начинают с доброжелательной интонации, и хорошим настроением, для доброго настроя на дальнейшее пребывание в детсаду: «Здравствуйте, мы рады видеть вас», «Какое красивое платье…», «Интересная игрушка, давай вместе поиграем…», и т.п.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Утренний туалет, умывание </w:t>
      </w: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сопровождаю приговорами, стихотворениями и </w:t>
      </w:r>
      <w:proofErr w:type="spellStart"/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«Водичка,  водичка…», строчки из стихотворения </w:t>
      </w:r>
      <w:r w:rsidRPr="008C58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Корнея Чуковского </w:t>
      </w: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», яркими иллюстрациями о правилах мытья рук, собственным показом.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 музыкой приглашаю всех деток на утреннюю зарядку, дети с удовольствием танцуют и выполняют упражнения под музыкальное сопровождение.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Для детей создала </w:t>
      </w: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обстановку спокойной жизни в </w:t>
      </w:r>
      <w:r w:rsidRPr="008C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</w:t>
      </w: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не было спешки, а соответственно чтобы дети не чувствовали напряжения, что является условием нормальной жизни детей. Режим дня представляет собой последовательность и смену видов деятельности в течение дня и ребёнок заранее настраивается на них, что делает его более уравновешенным. 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приёма пищи учитываю собственные вкусы детей и предпочтения в еде, т. к. у ребёнка должно оставаться право не есть то, что он не любит или не хочет в данный момент. 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Психологический комфорт для ребенка возможен там, где исчезают барьеры, снимаются психологические защиты и энергия расходуется не на тревогу или борьбу, а образовательную деятельность, творчество, игру.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Создание предметно развивающей среды строится на основных принципах личностного ориентирования, удовлетворяя потребности и интересов детей. Важно отметить, что в </w:t>
      </w:r>
      <w:r w:rsidRPr="008C580F">
        <w:rPr>
          <w:rFonts w:ascii="Times New Roman" w:hAnsi="Times New Roman" w:cs="Times New Roman"/>
          <w:sz w:val="28"/>
          <w:szCs w:val="28"/>
        </w:rPr>
        <w:t>образовательно-развивающем пространстве</w:t>
      </w:r>
      <w:r w:rsidRPr="008C58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нет мелочей, все значимо, все сказывается на состоянии здоровья и формирования личности ребенка – и мебель, и освещенность, и постоянная смена видов деятельности, и использование технических средства, и атмосфера в группе.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стараюсь предоставить детям максимально </w:t>
      </w:r>
      <w:proofErr w:type="gramStart"/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</w:t>
      </w:r>
      <w:proofErr w:type="gramEnd"/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возрасте самостоятельность и свободу. Все игрушки находятся на уровне видимости ребенком. </w:t>
      </w:r>
      <w:r w:rsidRPr="008C58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Используются в основном игрушки из мягких, легких и безопасных материалов (пластик, дерево, картон, </w:t>
      </w:r>
      <w:r w:rsidRPr="008C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простых форм и расцветок)</w:t>
      </w:r>
      <w:r w:rsidRPr="008C58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Дети свободно передвигаются по </w:t>
      </w:r>
      <w:r w:rsidRPr="008C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групповому помещению. 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Сюжетные игрушки расставила на полочках или скамейках в разных местах комнаты так, чтобы они легко попадали в поле зрения ребенка. Для организации самостоятельных игр детей расположила игрушки на некотором расстоянии друг от друга, так дети не мешают друг другу. </w:t>
      </w:r>
      <w:r w:rsidRPr="008C580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Куклы, их хозяйство, животные и др.,</w:t>
      </w:r>
      <w:r w:rsidRPr="008C58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разместила на низких полках, специальных модулях. Рядом с куклами расположила небольшой набор кукольной мебели, коробки с одеждой для кукол, игрушечную посуду и т. д. Материал для строительных игр выставила на столы и на полу, в зависимости от того, где детям удобнее с ним играть.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прогулки</w:t>
      </w:r>
      <w:r w:rsidRPr="008C58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используем подвижные игры, которые создают атмосферу радости, вызывают у детей положительные эмоции, чем создают эффективные условия для развития межличностных отношений у ребенка.</w:t>
      </w:r>
      <w:r w:rsidRPr="008C58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играх </w:t>
      </w: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учитывая, что даже самая незначительная роль, которая даёт уверенность ребёнку в собственной значимости, повышает самооценку, участвуют все дети.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Организую ОД (занятие) так, чтобы оно было интересным и качественным. </w:t>
      </w:r>
      <w:proofErr w:type="gramStart"/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готовлю все необходимое: карандаши, бумагу, красивую тетрадь, альбом и т.д., что очень важно для дошкольника - антураж: красивые и новые (а еще лучше неожиданные!) предметы, удобное и рабочее место.</w:t>
      </w:r>
      <w:proofErr w:type="gramEnd"/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Начинаю занятие с интриги: например, с загадочного предмета (у меня для тебя что-то есть интересненькое!) или загадки (угадай, что я вам приготовила?), сюрпризного момента. 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ходе ОД, применяю такие методы как похвала, одобрение, улыбка, подчеркивая важность каждого ребенка и его деятельность, что влияет на </w:t>
      </w:r>
      <w:r w:rsidRPr="008C58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эмоциональное состояние детей и созда</w:t>
      </w:r>
      <w:r w:rsidRPr="008C58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ётся ситуация успеха каждому ребёнку.</w:t>
      </w: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занятия обязательно подвожу итог, спросив у детей, чем они занимались, что им понравилось, что узнали нового. Именно эти вопросы позволяют детям отметить свои достижения, осознать приобретение нового опыта, новых знаний. 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группе существует </w:t>
      </w:r>
      <w:r w:rsidRPr="008C58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традиция отмечать дни рождения детей, что даёт ребёнку уверенность в том, что воспитатель и дети относятся к нему так же справедливо и доброжелательно, как и ко всем остальным, что его считают таким же ценным и нужным членом </w:t>
      </w:r>
      <w:r w:rsidRPr="008C58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8C58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и других детей. 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уголке уединения создана домашняя зона, где дети могут успокоиться, отдохнуть, а в минуты отдыха полистать альбом с фотографиями, поиграть в любимую игрушку.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Ребенок, проявляя самостоятельность, утверждает себя как активный деятель и важно не дать этому стремлению погаснуть. Опираясь на основные принципы личностного ориентирования </w:t>
      </w:r>
      <w:proofErr w:type="spellStart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воспитательно</w:t>
      </w:r>
      <w:proofErr w:type="spellEnd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образовательный проце</w:t>
      </w:r>
      <w:proofErr w:type="gramStart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сс стр</w:t>
      </w:r>
      <w:proofErr w:type="gramEnd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оится таким образом, чтобы стимулировать ребенка выполнять действия самостоятельно, при этом воспитателю не надо брать всю инициативу на себя. 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личностно – ориентированном подходе, необходимо организовать педагогический процесс так, чтобы ребёнок играл, развивался и обучался одновременно. Основной формой взаимодействия детей дошкольного возраста с педагогом является их совместная деятельность.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является условием освоения ребенком позиции субъекта деятельности, в процессе которой удовлетворяются </w:t>
      </w: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интересы, склонности, потребности, желания ребенка, развивается его творческий потенциал, формируются его личностные качества (активность, инициативность, самостоятельность, креативность).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выстраивается следующим образом: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совместное выявление проблемы, интересующей детей;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совместное определение цели деятельности детей;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совместное планирование деятельности детей, выдвижение гипотез, выбор путей решения задач, средств, материалов;</w:t>
      </w:r>
    </w:p>
    <w:p w:rsidR="008C580F" w:rsidRPr="008C580F" w:rsidRDefault="008C580F" w:rsidP="00EB0E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полученного результата, хода совместной деятельности, обсуждение успехов, выяснение неудач.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и развитие ребенка невозможны без участия родителей.</w:t>
      </w:r>
      <w:proofErr w:type="gramEnd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Чтобы они стали нашими помощниками, творчески развивались вместе с детьми, необходимо убедить их в том, что они способны на это, что нет увлекательнее и благороднее дела, чем учиться понимать своего ребенка, а поняв его помогать во всем, быть терпеливыми и деликатными и тогда все получится. 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работы с родителями была седана группа, где родители могут задать интересующие их вопросы, посмотреть фотографии детей в группе, прочитать рекомендации по воспитанию, обучению, здоровье сбережению, о безопасности жизнедеятельности. 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группе созданы информационные уголки для родителей, проводится анкетирование, родительские собрания с использованием ИКТ, включение родителей в досуги, музыкальную, художественно-эстетическую деятельность.</w:t>
      </w:r>
    </w:p>
    <w:p w:rsidR="008C580F" w:rsidRPr="008C580F" w:rsidRDefault="008C580F" w:rsidP="00EB0E4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Установила для себя несколько признаков того, что ребенок адаптировался:</w:t>
      </w:r>
    </w:p>
    <w:p w:rsidR="008C580F" w:rsidRPr="008C580F" w:rsidRDefault="008C580F" w:rsidP="00EB0E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хороший аппетит;</w:t>
      </w:r>
    </w:p>
    <w:p w:rsidR="008C580F" w:rsidRPr="008C580F" w:rsidRDefault="008C580F" w:rsidP="00EB0E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спокойный сон;</w:t>
      </w:r>
    </w:p>
    <w:p w:rsidR="008C580F" w:rsidRPr="008C580F" w:rsidRDefault="008C580F" w:rsidP="00EB0E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охотное общение с другими детьми;</w:t>
      </w:r>
    </w:p>
    <w:p w:rsidR="008C580F" w:rsidRDefault="008C580F" w:rsidP="00EB0E4C">
      <w:pPr>
        <w:shd w:val="clear" w:color="auto" w:fill="FFFFFF"/>
        <w:spacing w:after="0"/>
        <w:jc w:val="both"/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доверительные отношения с воспитателем.</w:t>
      </w:r>
      <w:r>
        <w:br w:type="page"/>
      </w:r>
    </w:p>
    <w:p w:rsidR="008C580F" w:rsidRPr="008C580F" w:rsidRDefault="008C580F" w:rsidP="00EB0E4C">
      <w:pPr>
        <w:spacing w:after="0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0F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Образовательно-развивающее пространство с учетом личностно-ориентированных технологий</w:t>
      </w:r>
    </w:p>
    <w:p w:rsidR="008C580F" w:rsidRPr="008C580F" w:rsidRDefault="008C580F" w:rsidP="00EB0E4C">
      <w:pPr>
        <w:spacing w:after="0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 xml:space="preserve">1.Познавательный центр </w:t>
      </w:r>
      <w:r w:rsidRPr="008C580F">
        <w:rPr>
          <w:rFonts w:ascii="Times New Roman" w:eastAsia="Calibri" w:hAnsi="Times New Roman" w:cs="Times New Roman"/>
          <w:sz w:val="28"/>
          <w:szCs w:val="28"/>
        </w:rPr>
        <w:t>«Познавай-ка»</w:t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BB3DF3" wp14:editId="2F445C7C">
            <wp:extent cx="2867558" cy="2262272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52" cy="226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 по </w:t>
      </w:r>
      <w:proofErr w:type="spellStart"/>
      <w:r w:rsidRPr="008C580F">
        <w:rPr>
          <w:rFonts w:ascii="Times New Roman" w:eastAsia="Calibri" w:hAnsi="Times New Roman" w:cs="Times New Roman"/>
          <w:b/>
          <w:sz w:val="28"/>
          <w:szCs w:val="28"/>
        </w:rPr>
        <w:t>сенсорике</w:t>
      </w:r>
      <w:proofErr w:type="spellEnd"/>
      <w:r w:rsidRPr="008C580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1.Мозаика разных форм и цвета (мелкая), доски - вкладыши, шнуровки, игры с элементами моделирования и замещения.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Лото, парные картинки и другие настольно-печатные игры.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2.Фланелеграф, магнитная доска.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3.Комплект геометрических фигур, предметов различной геометрической формы, счетный материал на магнитах.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4.Различные мелкие фигурки и нетрадиционный материал (шишки, желуди, камушки) для счета.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5.Чудесный мешочек с набором объемных тел (6-8 элементов).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6.Игрушки-головоломки (из 4-5 элементов).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7.Платформа с колышками и шнуром для воспроизведения форм.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8.Весы.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9. Наборы моделей: деление на части.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10.Набор кубиков с цифрами.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11.Набор карточек с изображением количества (от 1 до 5) и цифр.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12.Бизиборд</w:t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>Материал по развитию речи и познавательной деятельности: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1.Наборы картинок для группировки и обобщения (до 8-10 в каждой группе): животные, птицы, рыбы, насекомые, растения, продукты питания, одежда, мебель, здания, транспорт, профессии, предметы обихода и др. 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2.Наборы парных картинок типа «лото» из 6-8 частей.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3.Наборы парных картинок на соотнесение (сравнение): найди отличия (по внешнему виду),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4.Наборы табличек и карточек для сравнения по 1- 2 признакам (логические таблицы). 5.Наборы предметных картинок для группировки по разным признакам (2-3) последовательно или одновременно (назначение, цвет, величина).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6.Серии картинок (по 4-6) для установления последовательности событий (сказки, социальн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 бытовые ситуации, литературные сюжеты).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7.Серии картинок «Времена года» (сезонные явления и деятельность людей).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8.Сюжетные картинки с разной тематикой, крупного и мелкого формата.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9.Разрезные сюжетные картинки (6-8 частей)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10.Набор кубиков с буквами.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11.Набор карточек с изображением предмета и названием.</w:t>
      </w:r>
    </w:p>
    <w:p w:rsidR="008C580F" w:rsidRPr="008C580F" w:rsidRDefault="008C580F" w:rsidP="00EB0E4C">
      <w:pPr>
        <w:spacing w:after="0"/>
        <w:ind w:left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>2.Центр сюжетно - ролевых игр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1.Кукольная мебель: стол, стулья, кухонная плита, шкафчик, набор мебели для кукол среднего размера.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2.Игрушечная посуда: набор чайной посуды (крупной и средней), набор кухонной и столовой посуды.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3.Куклы крупные (2 шт.) и средние (4 шт.).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4.Кукольная коляска (2 шт.).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5.Атрибуты для игр с производственным сюжетом, отражающих профессиональный труд людей: «Магазин», «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Больница»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,«</w:t>
      </w:r>
      <w:proofErr w:type="gramEnd"/>
      <w:r w:rsidRPr="008C580F">
        <w:rPr>
          <w:rFonts w:ascii="Times New Roman" w:eastAsia="Calibri" w:hAnsi="Times New Roman" w:cs="Times New Roman"/>
          <w:sz w:val="28"/>
          <w:szCs w:val="28"/>
        </w:rPr>
        <w:t>Парикмахерская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» и др.; с бытовым сюжетом «Семья», «Детский сад» и т.д.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6.Разные атрибуты для ряженья: шляпы, очки, шали, юбки, кепки, рубахи…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CC647" wp14:editId="556F8BB3">
            <wp:extent cx="2780030" cy="226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58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8C58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F403F" wp14:editId="02609226">
            <wp:extent cx="1844703" cy="23821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38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 xml:space="preserve">3.Центр конструирования </w:t>
      </w:r>
      <w:r w:rsidRPr="008C580F">
        <w:rPr>
          <w:rFonts w:ascii="Times New Roman" w:eastAsia="Calibri" w:hAnsi="Times New Roman" w:cs="Times New Roman"/>
          <w:sz w:val="28"/>
          <w:szCs w:val="28"/>
        </w:rPr>
        <w:t>«Конструкторская»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1.Крупный строительный конструктор.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2.Средний строительный конструктор.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3.Мелкий пластмассовый конструктор.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4.Нетрадиционный материал: подборка из бросового материала – бумажные коробки, цилиндры, катушки, конусы, пробки и т.п. 5.Тематический строительный набор: город, замок (крепость), ферма (зоопарк). 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lastRenderedPageBreak/>
        <w:t>6.Конструкторы типа «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7.«Автосалон»: игрушечный транспорт средний и крупный. 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Машины грузовые и легковые, пожарная машина, машина «скорой помощи», подъемный кран, кораблики, лодки, самолеты. 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8.Небольшие игрушки для обыгрывания построек (фигурки людей и животных и т.п.)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36670" wp14:editId="420DBE17">
            <wp:extent cx="2776793" cy="2626157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46" cy="263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 xml:space="preserve">4.Центр безопасности </w:t>
      </w:r>
      <w:r w:rsidRPr="008C580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1.Полотно с изображением дорог, пешеходных переходов (из дерматина, чтобы можно было складывать и убирать).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2.Мелкий транспорт.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3.Макеты домов, деревьев, дорожных знаков, светофор.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4.Небольшие игрушки (фигурки людей)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25C50" wp14:editId="20DC2861">
            <wp:extent cx="3145536" cy="21792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00" cy="218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 xml:space="preserve">5.Центр художественного творчества </w:t>
      </w:r>
      <w:r w:rsidRPr="008C580F">
        <w:rPr>
          <w:rFonts w:ascii="Times New Roman" w:eastAsia="Calibri" w:hAnsi="Times New Roman" w:cs="Times New Roman"/>
          <w:sz w:val="28"/>
          <w:szCs w:val="28"/>
        </w:rPr>
        <w:t>«Территория творчества»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1.Толстые восковые мелки, цветной мел, простые и цветные карандаши, гуашь, пластилин, глина.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2.Цветная и белая бумага, картон, наклейки, ткани, самоклеящаяся пленка.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lastRenderedPageBreak/>
        <w:t>3.Кисти, поролон, печатки, клише, клейстер, трафареты, схемы, стек, ножницы с тупыми концами, розетки для клея, подносы для форм и обрезков бумаги, доски, палитра, банки, салфетки из ткани.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4.Наборное полотно, доска, 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фланелеграф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, магнитная доска. </w:t>
      </w:r>
    </w:p>
    <w:p w:rsidR="008C580F" w:rsidRPr="008C580F" w:rsidRDefault="008C580F" w:rsidP="00EB0E4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 xml:space="preserve">6.Центр двигательной </w:t>
      </w:r>
      <w:proofErr w:type="spellStart"/>
      <w:r w:rsidRPr="008C580F">
        <w:rPr>
          <w:rFonts w:ascii="Times New Roman" w:eastAsia="Calibri" w:hAnsi="Times New Roman" w:cs="Times New Roman"/>
          <w:b/>
          <w:sz w:val="28"/>
          <w:szCs w:val="28"/>
        </w:rPr>
        <w:t>активности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«С</w:t>
      </w:r>
      <w:proofErr w:type="gramEnd"/>
      <w:r w:rsidRPr="008C580F">
        <w:rPr>
          <w:rFonts w:ascii="Times New Roman" w:eastAsia="Calibri" w:hAnsi="Times New Roman" w:cs="Times New Roman"/>
          <w:sz w:val="28"/>
          <w:szCs w:val="28"/>
        </w:rPr>
        <w:t>портивный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 островок»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1.Мячи большие, средние малые.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2.Обручи.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3.Скакалки.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4.Флажки.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5.Кольцеброс.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6.Ленточки, платочки.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7.Кегли.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8.Дорожки с пуговицами, ребристые дорожки.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9.Массажные коврики.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10.Лестница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11.Змейки для перешагивания.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11.Оборудование для дыхательной гимнастики. </w:t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>7.Экологический центр «</w:t>
      </w:r>
      <w:r w:rsidRPr="008C580F">
        <w:rPr>
          <w:rFonts w:ascii="Times New Roman" w:eastAsia="Calibri" w:hAnsi="Times New Roman" w:cs="Times New Roman"/>
          <w:sz w:val="28"/>
          <w:szCs w:val="28"/>
        </w:rPr>
        <w:t>Центр воды и песка»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1.Стол с углублениями для воды и песка, с рабочей поверхностью из пластика,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2.«Кладовая 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лесовичка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» Природный материал: песок, вода, глина, камешки, ракушки, деревяшки, различные плоды, кора, перышки, шишки, листочки. 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3.Емкости разной вместимости, ложки, лопатки, палочки, воронки, сито, игрушки для игр с водой, формочки.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4.Плавающие и тонущие (уточки, рыбки) металлические и неметаллические предметы, магнит, ветряные мельницы (вертушки).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5.Приборы: лупа, песочные часы, весы,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6.Зеркальце для игр с солнечным зайчиком.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«Зеленый оазис»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1.Комнатные растения разной  величины и формы листьев и стеблей (тонкие, толстые, продолговатые, округлые и др.); - способы полива (например, луковичные, розеточные, клубневые требуют полива в поддон); - видов одного рода – бегонии, фуксии.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«Зеленая 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гусеничка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>» (ящики для посадки) - посадки лука, укропа, петрушки, гороха, фасоли, бобов, овса, пшеницы и др.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3.Леечки, палочки для рыхления почвы, опрыскиватель, тряпочки, кисточки для протирания листьев, фартуки.</w:t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>8.Театральный центр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1.Инструменты: металлофон, барабан, бубен, колокольчики.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2.Карточки с нотами и картинками.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3.Миниатюрные музыкальные инструменты.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4.Набор масок: животные, сказочные персонажи. 5.Различные виды театра: плоскостной, стержневой, кукольный (куклы семья и сказочные персонажи).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5.Костюмы, маски, атрибуты для разыгрывания сказок.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6.Звери и птицы, объемные и плоскостные на подставках, мелкие, 7-10 см.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7.Фигурки сказочных персонажей, плоскостные на подставках (мелкие).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8.Тематический набор сказочных персонажей (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объемные</w:t>
      </w:r>
      <w:proofErr w:type="gram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, средние и мелкие). </w:t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>9. Центр речевого развития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 Художественная литература по возрасту детей.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 Иллюстрации к книгам.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3. Раскраски.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4. Д/игры «Найди героя сказки» и др.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5D75F" wp14:editId="302431F4">
            <wp:extent cx="2770924" cy="21230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07" cy="212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80F" w:rsidRPr="008C580F" w:rsidRDefault="008C580F" w:rsidP="00EB0E4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580F">
        <w:rPr>
          <w:rFonts w:ascii="Times New Roman" w:eastAsia="Calibri" w:hAnsi="Times New Roman" w:cs="Times New Roman"/>
          <w:b/>
          <w:sz w:val="28"/>
          <w:szCs w:val="28"/>
        </w:rPr>
        <w:t>10. Приемная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1.Шкафчики с определением индивидуальной принадлежности (картинки), скамейки, «алгоритм» процесса одевания.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2.Стенды для взрослых: </w:t>
      </w: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«Наше творчество (постоянно обновляющаяся выставка работ детей); 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3.«Здоровейка» (информация о </w:t>
      </w:r>
      <w:proofErr w:type="spellStart"/>
      <w:r w:rsidRPr="008C580F">
        <w:rPr>
          <w:rFonts w:ascii="Times New Roman" w:eastAsia="Calibri" w:hAnsi="Times New Roman" w:cs="Times New Roman"/>
          <w:sz w:val="28"/>
          <w:szCs w:val="28"/>
        </w:rPr>
        <w:t>лечебно</w:t>
      </w:r>
      <w:proofErr w:type="spell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 - профилактических процедурах, 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проводимых</w:t>
      </w:r>
      <w:proofErr w:type="gramEnd"/>
      <w:r w:rsidRPr="008C580F">
        <w:rPr>
          <w:rFonts w:ascii="Times New Roman" w:eastAsia="Calibri" w:hAnsi="Times New Roman" w:cs="Times New Roman"/>
          <w:sz w:val="28"/>
          <w:szCs w:val="28"/>
        </w:rPr>
        <w:t xml:space="preserve"> в группе и детском саду); 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sz w:val="28"/>
          <w:szCs w:val="28"/>
        </w:rPr>
        <w:t>4.«Давайте поиграем» (рекомендации родителям по организации досуга детей,</w:t>
      </w:r>
      <w:proofErr w:type="gramEnd"/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материалы для игр и домашних занятий);</w:t>
      </w:r>
    </w:p>
    <w:p w:rsidR="008C580F" w:rsidRP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t>5.«Визитная книга» информационный стенд (режим работы детского сада и группы, расписание работы специалистов, рекомендации специалистов, объявления).</w:t>
      </w:r>
    </w:p>
    <w:p w:rsidR="008C580F" w:rsidRDefault="008C580F" w:rsidP="00EB0E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80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C580F" w:rsidRPr="008C580F" w:rsidRDefault="008C580F" w:rsidP="00EB0E4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Можно сделать вывод, что </w:t>
      </w:r>
      <w:r w:rsidRPr="008C580F">
        <w:rPr>
          <w:rFonts w:ascii="Times New Roman" w:hAnsi="Times New Roman" w:cs="Times New Roman"/>
          <w:sz w:val="28"/>
          <w:szCs w:val="28"/>
        </w:rPr>
        <w:t xml:space="preserve">образовательно-развивающее пространство с учетом личностно-ориентированных технологий играет </w:t>
      </w:r>
      <w:r w:rsidRPr="008C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важную роль в системе дошкольного образования. </w:t>
      </w:r>
    </w:p>
    <w:p w:rsidR="008C580F" w:rsidRPr="008C580F" w:rsidRDefault="008C580F" w:rsidP="00EB0E4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580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Развивающая обстановка </w:t>
      </w:r>
      <w:r w:rsidRPr="008C580F">
        <w:rPr>
          <w:rFonts w:ascii="Times New Roman" w:hAnsi="Times New Roman" w:cs="Times New Roman"/>
          <w:sz w:val="28"/>
          <w:szCs w:val="28"/>
        </w:rPr>
        <w:t>с учетом личностно-ориентированных технологий</w:t>
      </w:r>
      <w:r w:rsidRPr="008C580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должна, с одной стороны, обеспечивать ребенку ощущение постоянства, стабильности, устойчивости, а с другой стороны — позволять взрослым и детям видоизменять обстановку в зависимости от меняющихся потребностей и возможностей малышей и постановки воспитателями новых педагогических задач, а также</w:t>
      </w:r>
      <w:r w:rsidRPr="008C580F">
        <w:rPr>
          <w:rFonts w:ascii="Times New Roman" w:hAnsi="Times New Roman" w:cs="Times New Roman"/>
          <w:sz w:val="28"/>
          <w:szCs w:val="28"/>
        </w:rPr>
        <w:t xml:space="preserve"> формировать и поддерживать положительную самооценку, уважения к их человеческому достоинству, в том числе и при взаимодействии детей друг</w:t>
      </w:r>
      <w:proofErr w:type="gramEnd"/>
      <w:r w:rsidRPr="008C580F">
        <w:rPr>
          <w:rFonts w:ascii="Times New Roman" w:hAnsi="Times New Roman" w:cs="Times New Roman"/>
          <w:sz w:val="28"/>
          <w:szCs w:val="28"/>
        </w:rPr>
        <w:t xml:space="preserve"> с другом и в коллективной работе, уверенность в собственных возможностях и способностях;</w:t>
      </w:r>
    </w:p>
    <w:p w:rsidR="00C867FB" w:rsidRDefault="008C580F" w:rsidP="00C867F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Таким образом, личностно-ориентированная технология должна помочь войти ребенку в современный мир, приобщить его к ценностям, осознать свое «Я», научить строить свои взаимоотношения </w:t>
      </w:r>
      <w:proofErr w:type="gramStart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proofErr w:type="gramEnd"/>
      <w:r w:rsidRPr="008C58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взрослыми и сверстниками в реальных привычных для него условиях жизни.</w:t>
      </w:r>
      <w:bookmarkStart w:id="0" w:name="_Toc98450622"/>
    </w:p>
    <w:p w:rsidR="00C867FB" w:rsidRDefault="00C867FB" w:rsidP="00C867F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1" w:name="_GoBack"/>
      <w:bookmarkEnd w:id="1"/>
    </w:p>
    <w:p w:rsidR="008C580F" w:rsidRPr="00C867FB" w:rsidRDefault="008C580F" w:rsidP="00C867FB">
      <w:pPr>
        <w:shd w:val="clear" w:color="auto" w:fill="FFFFFF"/>
        <w:spacing w:after="0"/>
        <w:ind w:firstLine="567"/>
        <w:jc w:val="center"/>
        <w:rPr>
          <w:rStyle w:val="c1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580F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Список используемой литературы</w:t>
      </w:r>
      <w:bookmarkEnd w:id="0"/>
    </w:p>
    <w:p w:rsidR="00EB0E4C" w:rsidRDefault="00EB0E4C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3"/>
          <w:szCs w:val="23"/>
        </w:rPr>
      </w:pPr>
    </w:p>
    <w:p w:rsidR="008C580F" w:rsidRPr="00EB0E4C" w:rsidRDefault="00EB0E4C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EB0E4C">
        <w:rPr>
          <w:sz w:val="28"/>
          <w:szCs w:val="28"/>
        </w:rPr>
        <w:t>1.</w:t>
      </w:r>
      <w:r w:rsidR="008C580F" w:rsidRPr="00EB0E4C">
        <w:rPr>
          <w:sz w:val="28"/>
          <w:szCs w:val="28"/>
        </w:rPr>
        <w:t>Амонашвили Ш.А. Гуманно-личностный подход к детям. - М.: Ин-т практической психологии; Воронеж: НПО «МОДЭК», 1998</w:t>
      </w:r>
    </w:p>
    <w:p w:rsidR="008C580F" w:rsidRPr="00EB0E4C" w:rsidRDefault="00EB0E4C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0E4C">
        <w:rPr>
          <w:sz w:val="28"/>
          <w:szCs w:val="28"/>
        </w:rPr>
        <w:t>2.</w:t>
      </w:r>
      <w:r w:rsidR="008C580F" w:rsidRPr="00EB0E4C">
        <w:rPr>
          <w:sz w:val="28"/>
          <w:szCs w:val="28"/>
        </w:rPr>
        <w:t>Бондаревская Е.В. Гуманистическая парадигма личностно-ориентированного образования // Педагогика. 1997. № 4.</w:t>
      </w:r>
    </w:p>
    <w:p w:rsidR="008C580F" w:rsidRPr="00EB0E4C" w:rsidRDefault="00EB0E4C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0E4C">
        <w:rPr>
          <w:sz w:val="28"/>
          <w:szCs w:val="28"/>
        </w:rPr>
        <w:t>3.</w:t>
      </w:r>
      <w:r w:rsidR="008C580F" w:rsidRPr="00EB0E4C">
        <w:rPr>
          <w:sz w:val="28"/>
          <w:szCs w:val="28"/>
        </w:rPr>
        <w:t xml:space="preserve">Лисина М. И. Формирование личности ребенка в общении // Психолого-педагогические проблемы становления личности и индивидуальности в детском возрасте: Сб. </w:t>
      </w:r>
      <w:proofErr w:type="spellStart"/>
      <w:r w:rsidR="008C580F" w:rsidRPr="00EB0E4C">
        <w:rPr>
          <w:sz w:val="28"/>
          <w:szCs w:val="28"/>
        </w:rPr>
        <w:t>научн</w:t>
      </w:r>
      <w:proofErr w:type="spellEnd"/>
      <w:r w:rsidR="008C580F" w:rsidRPr="00EB0E4C">
        <w:rPr>
          <w:sz w:val="28"/>
          <w:szCs w:val="28"/>
        </w:rPr>
        <w:t xml:space="preserve">. тр. / Под </w:t>
      </w:r>
      <w:proofErr w:type="spellStart"/>
      <w:r w:rsidR="008C580F" w:rsidRPr="00EB0E4C">
        <w:rPr>
          <w:sz w:val="28"/>
          <w:szCs w:val="28"/>
        </w:rPr>
        <w:t>реб</w:t>
      </w:r>
      <w:proofErr w:type="spellEnd"/>
      <w:r w:rsidR="008C580F" w:rsidRPr="00EB0E4C">
        <w:rPr>
          <w:sz w:val="28"/>
          <w:szCs w:val="28"/>
        </w:rPr>
        <w:t>. В.В. Давыдова, И.В.</w:t>
      </w:r>
      <w:r w:rsidRPr="00EB0E4C">
        <w:rPr>
          <w:sz w:val="28"/>
          <w:szCs w:val="28"/>
        </w:rPr>
        <w:t xml:space="preserve"> </w:t>
      </w:r>
      <w:r w:rsidR="008C580F" w:rsidRPr="00EB0E4C">
        <w:rPr>
          <w:sz w:val="28"/>
          <w:szCs w:val="28"/>
        </w:rPr>
        <w:t xml:space="preserve">Дубровиной. М.: </w:t>
      </w:r>
      <w:proofErr w:type="spellStart"/>
      <w:r w:rsidR="008C580F" w:rsidRPr="00EB0E4C">
        <w:rPr>
          <w:sz w:val="28"/>
          <w:szCs w:val="28"/>
        </w:rPr>
        <w:t>Б.и</w:t>
      </w:r>
      <w:proofErr w:type="spellEnd"/>
      <w:r w:rsidR="008C580F" w:rsidRPr="00EB0E4C">
        <w:rPr>
          <w:sz w:val="28"/>
          <w:szCs w:val="28"/>
        </w:rPr>
        <w:t>., 1980</w:t>
      </w:r>
    </w:p>
    <w:p w:rsidR="008C580F" w:rsidRPr="00EB0E4C" w:rsidRDefault="00EB0E4C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EB0E4C">
        <w:rPr>
          <w:sz w:val="28"/>
          <w:szCs w:val="28"/>
        </w:rPr>
        <w:t>4.</w:t>
      </w:r>
      <w:r w:rsidR="008C580F" w:rsidRPr="00EB0E4C">
        <w:rPr>
          <w:sz w:val="28"/>
          <w:szCs w:val="28"/>
        </w:rPr>
        <w:t>Степанов Е.Н. Личностно-ориентированный подход в работе педагога: разработка и использование [текст] / Е.Н. Степанов - М.: ТЦ Сфера, 2003.</w:t>
      </w:r>
    </w:p>
    <w:p w:rsidR="008C580F" w:rsidRPr="00EB0E4C" w:rsidRDefault="008C580F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0E4C">
        <w:rPr>
          <w:rStyle w:val="c1"/>
          <w:sz w:val="28"/>
          <w:szCs w:val="28"/>
        </w:rPr>
        <w:t>используемой литературы</w:t>
      </w:r>
    </w:p>
    <w:p w:rsidR="008C580F" w:rsidRPr="00EB0E4C" w:rsidRDefault="00EB0E4C" w:rsidP="00EB0E4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0E4C">
        <w:rPr>
          <w:rStyle w:val="c1"/>
          <w:sz w:val="28"/>
          <w:szCs w:val="28"/>
        </w:rPr>
        <w:t>5.</w:t>
      </w:r>
      <w:r w:rsidR="008C580F" w:rsidRPr="00EB0E4C">
        <w:rPr>
          <w:rStyle w:val="c1"/>
          <w:sz w:val="28"/>
          <w:szCs w:val="28"/>
        </w:rPr>
        <w:t xml:space="preserve">Корепанова М.В. Теория и практика становления и развития образа Я </w:t>
      </w:r>
      <w:r w:rsidRPr="00EB0E4C">
        <w:rPr>
          <w:rStyle w:val="c1"/>
          <w:sz w:val="28"/>
          <w:szCs w:val="28"/>
        </w:rPr>
        <w:t>дошкольника</w:t>
      </w:r>
      <w:r w:rsidR="008C580F" w:rsidRPr="00EB0E4C">
        <w:rPr>
          <w:rStyle w:val="c1"/>
          <w:sz w:val="28"/>
          <w:szCs w:val="28"/>
        </w:rPr>
        <w:t>: Монография. Волгоград, 2001.</w:t>
      </w:r>
    </w:p>
    <w:sectPr w:rsidR="008C580F" w:rsidRPr="00EB0E4C" w:rsidSect="008C58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8" w:code="9"/>
      <w:pgMar w:top="1134" w:right="850" w:bottom="1134" w:left="1701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BDC" w:rsidRDefault="00825BDC">
      <w:pPr>
        <w:spacing w:after="0" w:line="240" w:lineRule="auto"/>
      </w:pPr>
      <w:r>
        <w:separator/>
      </w:r>
    </w:p>
  </w:endnote>
  <w:endnote w:type="continuationSeparator" w:id="0">
    <w:p w:rsidR="00825BDC" w:rsidRDefault="0082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C5E" w:rsidRDefault="00825B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C5E" w:rsidRDefault="00825B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C5E" w:rsidRDefault="00825B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BDC" w:rsidRDefault="00825BDC">
      <w:pPr>
        <w:spacing w:after="0" w:line="240" w:lineRule="auto"/>
      </w:pPr>
      <w:r>
        <w:separator/>
      </w:r>
    </w:p>
  </w:footnote>
  <w:footnote w:type="continuationSeparator" w:id="0">
    <w:p w:rsidR="00825BDC" w:rsidRDefault="0082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C5E" w:rsidRDefault="00825B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795" w:rsidRDefault="00825BD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C5E" w:rsidRDefault="00825BD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BC2823"/>
    <w:multiLevelType w:val="multilevel"/>
    <w:tmpl w:val="FEBE527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1A6"/>
    <w:rsid w:val="002D0719"/>
    <w:rsid w:val="003331A6"/>
    <w:rsid w:val="005E3608"/>
    <w:rsid w:val="007063E1"/>
    <w:rsid w:val="00762E60"/>
    <w:rsid w:val="00825BDC"/>
    <w:rsid w:val="0089152C"/>
    <w:rsid w:val="008C580F"/>
    <w:rsid w:val="00C867FB"/>
    <w:rsid w:val="00D815AB"/>
    <w:rsid w:val="00EB0E4C"/>
    <w:rsid w:val="00F0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580F"/>
  </w:style>
  <w:style w:type="paragraph" w:styleId="a5">
    <w:name w:val="footer"/>
    <w:basedOn w:val="a"/>
    <w:link w:val="a6"/>
    <w:uiPriority w:val="99"/>
    <w:semiHidden/>
    <w:unhideWhenUsed/>
    <w:rsid w:val="008C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580F"/>
  </w:style>
  <w:style w:type="paragraph" w:styleId="a7">
    <w:name w:val="Balloon Text"/>
    <w:basedOn w:val="a"/>
    <w:link w:val="a8"/>
    <w:uiPriority w:val="99"/>
    <w:semiHidden/>
    <w:unhideWhenUsed/>
    <w:rsid w:val="008C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80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C580F"/>
  </w:style>
  <w:style w:type="paragraph" w:styleId="1">
    <w:name w:val="toc 1"/>
    <w:basedOn w:val="a"/>
    <w:next w:val="a"/>
    <w:autoRedefine/>
    <w:uiPriority w:val="39"/>
    <w:unhideWhenUsed/>
    <w:rsid w:val="008C580F"/>
    <w:pPr>
      <w:spacing w:after="100"/>
    </w:pPr>
  </w:style>
  <w:style w:type="character" w:styleId="a9">
    <w:name w:val="Hyperlink"/>
    <w:basedOn w:val="a0"/>
    <w:uiPriority w:val="99"/>
    <w:unhideWhenUsed/>
    <w:rsid w:val="008C58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580F"/>
  </w:style>
  <w:style w:type="paragraph" w:styleId="a5">
    <w:name w:val="footer"/>
    <w:basedOn w:val="a"/>
    <w:link w:val="a6"/>
    <w:uiPriority w:val="99"/>
    <w:semiHidden/>
    <w:unhideWhenUsed/>
    <w:rsid w:val="008C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580F"/>
  </w:style>
  <w:style w:type="paragraph" w:styleId="a7">
    <w:name w:val="Balloon Text"/>
    <w:basedOn w:val="a"/>
    <w:link w:val="a8"/>
    <w:uiPriority w:val="99"/>
    <w:semiHidden/>
    <w:unhideWhenUsed/>
    <w:rsid w:val="008C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80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C580F"/>
  </w:style>
  <w:style w:type="paragraph" w:styleId="1">
    <w:name w:val="toc 1"/>
    <w:basedOn w:val="a"/>
    <w:next w:val="a"/>
    <w:autoRedefine/>
    <w:uiPriority w:val="39"/>
    <w:unhideWhenUsed/>
    <w:rsid w:val="008C580F"/>
    <w:pPr>
      <w:spacing w:after="100"/>
    </w:pPr>
  </w:style>
  <w:style w:type="character" w:styleId="a9">
    <w:name w:val="Hyperlink"/>
    <w:basedOn w:val="a0"/>
    <w:uiPriority w:val="99"/>
    <w:unhideWhenUsed/>
    <w:rsid w:val="008C58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2022-03-17T11:55:00Z</dcterms:created>
  <dcterms:modified xsi:type="dcterms:W3CDTF">2022-03-30T10:49:00Z</dcterms:modified>
</cp:coreProperties>
</file>