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МБДОУ №126 г. Чебоксары. Воспитатель средней группы Ермолаева Ирина Владимировна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Конспект непосредственно - образовательной деятельности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Образовательная область «Художественно – эстетическое развитие»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Тема</w:t>
      </w:r>
      <w:r w:rsidR="004C57DA">
        <w:rPr>
          <w:rFonts w:ascii="Segoe UI" w:hAnsi="Segoe UI" w:cs="Segoe UI"/>
          <w:color w:val="010101"/>
          <w:sz w:val="20"/>
          <w:szCs w:val="20"/>
        </w:rPr>
        <w:t>: «Волшебный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мир чувашских узоров».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 xml:space="preserve">Программное содержание:  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Образовательные задачи: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вводить детей в мир чувашского прикладного искусства – вышивки, показать связь народного искусства с природой и жизнью человека. 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 xml:space="preserve">Закрепить знания о разных видах чувашского орнамента: геометрический, растительный, животный, образ человека и его элементах: «дом», «звезды», «солнце», «вода», «человек», «птица», «животные» и др. 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Учить детей рисовать, используя разную технику (рисование штампом, рисование ладошкой, трафаретом, кисточкой) создавать образ чувашского рисунка на круглой форме (тарелочке) , выделяя середину.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 xml:space="preserve"> Уточнить и закрепить знание цветов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Развивающие задачи</w:t>
      </w:r>
      <w:r w:rsidRPr="009B636E">
        <w:rPr>
          <w:rFonts w:ascii="Segoe UI" w:hAnsi="Segoe UI" w:cs="Segoe UI"/>
          <w:color w:val="010101"/>
          <w:sz w:val="20"/>
          <w:szCs w:val="20"/>
        </w:rPr>
        <w:t>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 xml:space="preserve"> Развивать способность восприятия и осмысления первичных орнаментальных образов-символов чувашских узоров. 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Развивать художественный вкус при подборе и сочетании цвета узоров при рисовании , исходя из национальных особенностей чувашского декоративно-прикладного искусства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Воспитательные задачи: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 xml:space="preserve"> Воспитывать эмоционально-положительное отношение к чувашскому народу, интерес к его прошлому.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Материал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 xml:space="preserve"> Деревянный сундук, тарелка с чувашской росписью, гуашь красного, желтого цвета, кисти, салфетки, белая тарелка, тычёк в форме ромба, трафарет, бумажные тарелочки.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Интеграция: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«Музыка»: развивать эмоциональную отзывчивость, воспитывать любовь и интерес к чувашской музыке.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«Художественное творчество»: развивать способность эстетически оценивать предметы искусства, выражать свое отношение к ним.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Предшествующая работа</w:t>
      </w:r>
      <w:r w:rsidRPr="009B636E">
        <w:rPr>
          <w:rFonts w:ascii="Segoe UI" w:hAnsi="Segoe UI" w:cs="Segoe UI"/>
          <w:color w:val="010101"/>
          <w:sz w:val="20"/>
          <w:szCs w:val="20"/>
        </w:rPr>
        <w:t>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Рассматривание иллюстраций чувашской национальной одежды 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Д/и «На что похож узор».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Ход занятия</w:t>
      </w:r>
      <w:r w:rsidRPr="009B636E">
        <w:rPr>
          <w:rFonts w:ascii="Segoe UI" w:hAnsi="Segoe UI" w:cs="Segoe UI"/>
          <w:color w:val="010101"/>
          <w:sz w:val="20"/>
          <w:szCs w:val="20"/>
        </w:rPr>
        <w:t>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lastRenderedPageBreak/>
        <w:t>Звучит музыка: песня «Илемле».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Ребята, вы слышите эту волшебную песню? Откуда она доносится?. (Подходят к сундуку). Как вы думаете, похож этот предмет на музыкальную шкатулку?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</w:t>
      </w:r>
      <w:r w:rsidRPr="009B636E">
        <w:rPr>
          <w:rFonts w:ascii="Segoe UI" w:hAnsi="Segoe UI" w:cs="Segoe UI"/>
          <w:color w:val="010101"/>
          <w:sz w:val="20"/>
          <w:szCs w:val="20"/>
        </w:rPr>
        <w:t>. Нет.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Что же это?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Дети.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Сундук</w:t>
      </w:r>
    </w:p>
    <w:p w:rsidR="009B636E" w:rsidRPr="009B636E" w:rsidRDefault="009B636E" w:rsidP="009B636E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Это старинный чувашский сундук, он называется «арча». Сундук – это мебель наших предков. В старину чуваши в таких сундуках хранили свою одежду. Интересно, что находится в этом сундуке.?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Открывает сундук. Достает чувашскую национальную одежду с вышивкой.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Рассматривание чувашской одежды: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Что это за одежда?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Дети: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Это чувашская одежда.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Правильно. Чуваши всегда любили красоту и умели ее создавать. Орнамент – древний язык человечества. В чувашской вышивке каждый узор обозначает  какой то предмет. Рассмотрим некоторые из них: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Как чуваши делали вещи красивыми?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Дети.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Они украшали одежду вышивкой. Вышивали разные красивые узоры на ней.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Воспитатель.</w:t>
      </w:r>
      <w:r w:rsidRPr="009B636E">
        <w:rPr>
          <w:rFonts w:ascii="Segoe UI" w:hAnsi="Segoe UI" w:cs="Segoe UI"/>
          <w:color w:val="010101"/>
          <w:sz w:val="20"/>
          <w:szCs w:val="20"/>
        </w:rPr>
        <w:t xml:space="preserve"> Ребята, здесь на дне сундука есть еще что-то. Это тарелочка. Посмотрите она совсем не такая яркая. Давайте поможем ей стать такой же яркой? Что нам для этого понадобится?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</w:t>
      </w:r>
      <w:r w:rsidRPr="009B636E">
        <w:rPr>
          <w:rFonts w:ascii="Segoe UI" w:hAnsi="Segoe UI" w:cs="Segoe UI"/>
          <w:color w:val="010101"/>
          <w:sz w:val="20"/>
          <w:szCs w:val="20"/>
        </w:rPr>
        <w:t>. Краски, кисточка.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. Правильно. А еще у нас есть необычный тычёк, на его конце красивый узор. Посмотрите на него внимательно. Как вы думаете, какой чувашский узор можно нарисовать с помощью этого тычка.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Дети</w:t>
      </w:r>
      <w:r w:rsidRPr="009B636E">
        <w:rPr>
          <w:rFonts w:ascii="Segoe UI" w:hAnsi="Segoe UI" w:cs="Segoe UI"/>
          <w:color w:val="010101"/>
          <w:sz w:val="20"/>
          <w:szCs w:val="20"/>
        </w:rPr>
        <w:t>: Солнце.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: Я предлагаю вам обмакнуть тычек в краску и приложить его к тарелочке. С помощью кисточки мы дорисуем недостающие части. И на нашей тарелочке будет такой же красивый узор. Так же у нас с вами есть трафарет, с помощью которого у нас тоже получатся замечательные узоры. А если мы обмакнем свою ладошку в краску, и приложим на тарелочку, у нас с вами получится узор, напоминающий птицу. (Показ воспитателя).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Но прежде чем приступить к работе мы с вами сделаем пальчиковую гимнастику: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Вот помощники мои,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Их, как хочешь поверни.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По дороге белой, гладкой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Скачут пальцы, как лошадки.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lastRenderedPageBreak/>
        <w:t>Чок-чок-чок, чок-чок-чок,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Скачет резвый табунок.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( Руки на столе, ладонями вниз. Поочередное продвижение вперед то левой, то правой рукой с одновременным сгибанием и разгибанием пальцев ).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Воспитатель</w:t>
      </w:r>
      <w:r w:rsidRPr="009B636E">
        <w:rPr>
          <w:rFonts w:ascii="Segoe UI" w:hAnsi="Segoe UI" w:cs="Segoe UI"/>
          <w:color w:val="010101"/>
          <w:sz w:val="20"/>
          <w:szCs w:val="20"/>
        </w:rPr>
        <w:t>: Наши ручки готовы и я предлагаю приступить к работе.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(Практическая работа детей с подсказкой воспитателя и его помощью. Звучит музыка.)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Выставка детских работ.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0"/>
          <w:szCs w:val="20"/>
        </w:rPr>
      </w:pPr>
      <w:r w:rsidRPr="009B636E">
        <w:rPr>
          <w:rFonts w:ascii="Segoe UI" w:hAnsi="Segoe UI" w:cs="Segoe UI"/>
          <w:b/>
          <w:color w:val="010101"/>
          <w:sz w:val="20"/>
          <w:szCs w:val="20"/>
        </w:rPr>
        <w:t>Анализ занятия: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Как вы думаете, получились у нас красивые и замечательные чувашские узоры? Правильно ли выполнены узоры, сочетаются ли по цвету. И сегодняшнее наше занятие хочу закончить стихотворением Порфирия Афанасьева: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Сияют радужно веками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Узор чувашский и наряд,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Неугасимыми лучами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На всю вселенную горят.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Литература: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1. Л.Г. Васильева. Загадочный мир чувашских узоров. Чебоксары, 2005г.</w:t>
      </w:r>
    </w:p>
    <w:p w:rsidR="009B636E" w:rsidRP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2. Л.Г. Васильева. Познание дошкольниками искусства чувашского орнамента, Чебоксары, 2002г.</w:t>
      </w:r>
    </w:p>
    <w:p w:rsidR="009B636E" w:rsidRDefault="009B636E" w:rsidP="009B636E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9B636E">
        <w:rPr>
          <w:rFonts w:ascii="Segoe UI" w:hAnsi="Segoe UI" w:cs="Segoe UI"/>
          <w:color w:val="010101"/>
          <w:sz w:val="20"/>
          <w:szCs w:val="20"/>
        </w:rPr>
        <w:t>3. Ф.В. Искандеров, И.Ф. Искандеров, Е.Ф. Костина. Азбука чувашских орнаментов и эмблем. Ульяновск, 2008г</w:t>
      </w:r>
      <w:r>
        <w:rPr>
          <w:rFonts w:ascii="Segoe UI" w:hAnsi="Segoe UI" w:cs="Segoe UI"/>
          <w:color w:val="010101"/>
        </w:rPr>
        <w:t>.</w:t>
      </w:r>
    </w:p>
    <w:p w:rsidR="00F222C4" w:rsidRDefault="00F222C4"/>
    <w:sectPr w:rsidR="00F222C4" w:rsidSect="0005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36E"/>
    <w:rsid w:val="00051883"/>
    <w:rsid w:val="004C57DA"/>
    <w:rsid w:val="009B636E"/>
    <w:rsid w:val="00F2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2022-06-10T18:43:00Z</dcterms:created>
  <dcterms:modified xsi:type="dcterms:W3CDTF">2022-06-10T19:01:00Z</dcterms:modified>
</cp:coreProperties>
</file>