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E1" w:rsidRPr="00D576C6" w:rsidRDefault="00E353E1" w:rsidP="00E353E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576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Фетр в ознакомлении детей дошкольного возраста с декоративно-прикладными росписями</w:t>
      </w:r>
    </w:p>
    <w:p w:rsidR="00DB38B1" w:rsidRPr="00D576C6" w:rsidRDefault="00DB38B1" w:rsidP="00DB38B1">
      <w:pPr>
        <w:tabs>
          <w:tab w:val="left" w:pos="18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76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Автор: </w:t>
      </w:r>
      <w:proofErr w:type="spellStart"/>
      <w:r w:rsidRPr="00D576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Невгодовская</w:t>
      </w:r>
      <w:proofErr w:type="spellEnd"/>
      <w:r w:rsidRPr="00D576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Людмила Анатольевна</w:t>
      </w:r>
    </w:p>
    <w:p w:rsidR="00DB38B1" w:rsidRPr="00D576C6" w:rsidRDefault="00DB38B1" w:rsidP="00DB38B1">
      <w:pPr>
        <w:tabs>
          <w:tab w:val="left" w:pos="18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76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Организация: МБДОУ ДСКВ № 21 «Елочка»</w:t>
      </w:r>
    </w:p>
    <w:p w:rsidR="00DB38B1" w:rsidRPr="00D576C6" w:rsidRDefault="00DB38B1" w:rsidP="00DB38B1">
      <w:pPr>
        <w:tabs>
          <w:tab w:val="left" w:pos="18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76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Населенный пункт: Краснодарский край  </w:t>
      </w:r>
      <w:proofErr w:type="spellStart"/>
      <w:r w:rsidRPr="00D576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Брюховецкий</w:t>
      </w:r>
      <w:proofErr w:type="spellEnd"/>
      <w:r w:rsidR="00994F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576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 </w:t>
      </w:r>
      <w:proofErr w:type="spellStart"/>
      <w:r w:rsidRPr="00D576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</w:t>
      </w:r>
      <w:proofErr w:type="gramStart"/>
      <w:r w:rsidRPr="00D576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.Б</w:t>
      </w:r>
      <w:proofErr w:type="gramEnd"/>
      <w:r w:rsidRPr="00D576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атуринская</w:t>
      </w:r>
      <w:proofErr w:type="spellEnd"/>
    </w:p>
    <w:p w:rsidR="009E7073" w:rsidRPr="00D576C6" w:rsidRDefault="009E7073" w:rsidP="009E7073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D576C6">
        <w:rPr>
          <w:color w:val="181818"/>
        </w:rPr>
        <w:t>В настоящее время актуальной является проблема сохранения культурной и исторической самобытности России, национальных традиций, незыблемых нравственных ценностей народа. Среди молодежи становится естественным подражание образцам западной культуры, в связи с этим особенно остро встаёт вопрос о проблеме приобщения</w:t>
      </w:r>
      <w:r w:rsidR="00C24FDD">
        <w:rPr>
          <w:color w:val="181818"/>
        </w:rPr>
        <w:t xml:space="preserve"> их</w:t>
      </w:r>
      <w:r w:rsidRPr="00D576C6">
        <w:rPr>
          <w:color w:val="181818"/>
        </w:rPr>
        <w:t xml:space="preserve"> к истокам народного творчества, о популяризации народных традиций среди подрастающего поколения.</w:t>
      </w:r>
    </w:p>
    <w:p w:rsidR="00782C07" w:rsidRDefault="009E7073" w:rsidP="009E707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76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Детям дошкольного возраста при создании работ с элементами декоративной росписи не хватает уверенности в себе, воображения, самостоятельности. Именно поэтому, я решила ввести </w:t>
      </w:r>
      <w:r w:rsidR="00F24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работу с детьми нетрадиционную методику-рисование фетром. Она очень привлекательна для детей, так как открывае</w:t>
      </w:r>
      <w:r w:rsidRPr="00D576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большие возможности выражения собственных фантазий, желаний</w:t>
      </w:r>
      <w:r w:rsidR="00782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E7073" w:rsidRPr="00D576C6" w:rsidRDefault="009E7073" w:rsidP="009E707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76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576C6">
        <w:rPr>
          <w:rFonts w:ascii="Times New Roman" w:hAnsi="Times New Roman" w:cs="Times New Roman"/>
          <w:color w:val="000000"/>
          <w:sz w:val="24"/>
          <w:szCs w:val="24"/>
        </w:rPr>
        <w:t>Важную роль в развитии ребёнка играет развивающая среда. Поэтому при организации предметно - развивающей среды учитывала, чтобы содержание носило развивающий характер, и было направлено на развитие творчества каждого ребёнка в соответствии с его индивидуальными и  возрастными особенностями. Мы живем там, где нет возможности увидеть непосредственный технологический процесс изготовления художественной посуды, предметов быта и игрушек. У ребят нет возможности соприкоснуться с декоративно-прикладным искусством: подержать в руках изделия с городецкой росписью, дымковскую игрушку, предметы с гжельской росписью, поэтому  поставила  перед собой цель: подарить детям радость творчества, познакомить с историей народного творчества, ознакомить с образной стилизацией растительного и геометрического орнамента.</w:t>
      </w:r>
      <w:r w:rsidR="00577EFE" w:rsidRPr="00D576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</w:t>
      </w:r>
      <w:r w:rsidRPr="00D576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908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Направление работы</w:t>
      </w:r>
      <w:r w:rsidRPr="00D576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заключается в создании условий, содействующих творческому развитию дошкольников за счёт максимального обогащения их личного опыта в  процессе  организации  непосредственной образовательной деятельности по народному декоративно-прикладному искусству с использованием нетрадиционных техник рисования фетром, что дает большой толчок к развитию детского интеллекта, подталкивает их к творческой активности и учит  нестандартно мыслить.</w:t>
      </w:r>
    </w:p>
    <w:p w:rsidR="005142CE" w:rsidRPr="00D576C6" w:rsidRDefault="005142CE" w:rsidP="006D11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76C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ЦЕЛЬ:</w:t>
      </w:r>
      <w:r w:rsidRPr="00D576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5D7F" w:rsidRPr="00D576C6">
        <w:rPr>
          <w:rFonts w:ascii="Times New Roman" w:hAnsi="Times New Roman" w:cs="Times New Roman"/>
          <w:color w:val="000000"/>
          <w:sz w:val="24"/>
          <w:szCs w:val="24"/>
        </w:rPr>
        <w:t>Формировать</w:t>
      </w:r>
      <w:r w:rsidRPr="00D576C6">
        <w:rPr>
          <w:rFonts w:ascii="Times New Roman" w:hAnsi="Times New Roman" w:cs="Times New Roman"/>
          <w:color w:val="000000"/>
          <w:sz w:val="24"/>
          <w:szCs w:val="24"/>
        </w:rPr>
        <w:t xml:space="preserve"> знания и умения в д</w:t>
      </w:r>
      <w:r w:rsidR="000908D5">
        <w:rPr>
          <w:rFonts w:ascii="Times New Roman" w:hAnsi="Times New Roman" w:cs="Times New Roman"/>
          <w:color w:val="000000"/>
          <w:sz w:val="24"/>
          <w:szCs w:val="24"/>
        </w:rPr>
        <w:t>екоративном рисовании</w:t>
      </w:r>
      <w:r w:rsidR="000908D5" w:rsidRPr="000908D5">
        <w:rPr>
          <w:rFonts w:ascii="Times New Roman" w:hAnsi="Times New Roman" w:cs="Times New Roman"/>
          <w:sz w:val="24"/>
          <w:szCs w:val="24"/>
        </w:rPr>
        <w:t xml:space="preserve"> </w:t>
      </w:r>
      <w:r w:rsidR="000908D5" w:rsidRPr="007A3B5E">
        <w:rPr>
          <w:rFonts w:ascii="Times New Roman" w:hAnsi="Times New Roman" w:cs="Times New Roman"/>
          <w:sz w:val="24"/>
          <w:szCs w:val="24"/>
        </w:rPr>
        <w:t>на основе того или иного вида народного искусства</w:t>
      </w:r>
      <w:r w:rsidRPr="00D576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0D10" w:rsidRPr="00D576C6" w:rsidRDefault="00360D10" w:rsidP="00BD5D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76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360D10" w:rsidRPr="00D576C6" w:rsidRDefault="00360D10" w:rsidP="007A3B5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76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Расширять представления детей о декоративно-прикладном искусстве, народных промыслах («хохлом</w:t>
      </w:r>
      <w:r w:rsidR="00B06E41" w:rsidRPr="00D576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а», «</w:t>
      </w:r>
      <w:proofErr w:type="spellStart"/>
      <w:r w:rsidR="00B06E41" w:rsidRPr="00D576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городец</w:t>
      </w:r>
      <w:proofErr w:type="spellEnd"/>
      <w:r w:rsidR="00B06E41" w:rsidRPr="00D576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«гжель», «дымковская игрушка</w:t>
      </w:r>
      <w:r w:rsidRPr="00D576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и др.)</w:t>
      </w:r>
    </w:p>
    <w:p w:rsidR="00360D10" w:rsidRPr="00D576C6" w:rsidRDefault="00360D10" w:rsidP="007A3B5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76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 составлять самостоятельно узор по мотивам народных росписей и керамических изделий, передавая их колорит; понимать специфику народного и декоративно-прикладного искусства (на основе ознакомления с принципами построения орнамента, знаний основных элементов различных росписей).</w:t>
      </w:r>
    </w:p>
    <w:p w:rsidR="00360D10" w:rsidRPr="00D576C6" w:rsidRDefault="00360D10" w:rsidP="007A3B5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76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Учить украшать узором различные формы поверхности, предметы. Формировать потребность в использовании элементов декоративно-прикладного искусства в свободном рисовании, у</w:t>
      </w:r>
      <w:r w:rsidR="00BD5D7F" w:rsidRPr="00D576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крашении предметов</w:t>
      </w:r>
      <w:r w:rsidRPr="00D576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81EAA" w:rsidRPr="007A3B5E" w:rsidRDefault="007A3B5E" w:rsidP="007A3B5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F81EAA" w:rsidRPr="007A3B5E">
        <w:rPr>
          <w:rFonts w:ascii="Times New Roman" w:hAnsi="Times New Roman" w:cs="Times New Roman"/>
          <w:sz w:val="24"/>
          <w:szCs w:val="24"/>
        </w:rPr>
        <w:t xml:space="preserve">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гамму.</w:t>
      </w:r>
    </w:p>
    <w:p w:rsidR="00360D10" w:rsidRPr="007A3B5E" w:rsidRDefault="00360D10" w:rsidP="007A3B5E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B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Развивать художественное восприятие произведений изобразительного и декоративно-прикладного искусства, учить </w:t>
      </w:r>
      <w:proofErr w:type="gramStart"/>
      <w:r w:rsidRPr="007A3B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эмоционально</w:t>
      </w:r>
      <w:proofErr w:type="gramEnd"/>
      <w:r w:rsidRPr="007A3B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откликаться на воздействие художественного образа. Повышать эмоционально-эстетическую и общую культуру личности.</w:t>
      </w:r>
    </w:p>
    <w:p w:rsidR="00360D10" w:rsidRPr="007A3B5E" w:rsidRDefault="00360D10" w:rsidP="007A3B5E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B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художественно-творческие способности детей.</w:t>
      </w:r>
    </w:p>
    <w:p w:rsidR="00360D10" w:rsidRPr="007A3B5E" w:rsidRDefault="00360D10" w:rsidP="007A3B5E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B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уважение к предметам народного творчества, к русскому национальному искусству и искусству других народов.</w:t>
      </w:r>
    </w:p>
    <w:p w:rsidR="00E353E1" w:rsidRPr="00D576C6" w:rsidRDefault="00E353E1" w:rsidP="006D1154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6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Актуальность </w:t>
      </w:r>
      <w:r w:rsidR="002273FF" w:rsidRPr="00D576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методической разработки</w:t>
      </w:r>
      <w:r w:rsidRPr="00D5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в том, что произведения народного прикладного искусства игра</w:t>
      </w:r>
      <w:r w:rsidR="00F84EEA" w:rsidRPr="00D5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ют важную роль в художественном развитии детей </w:t>
      </w:r>
      <w:r w:rsidRPr="00D5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возраста: в развитии их воображения, фантазии, в формировании художественного вкус</w:t>
      </w:r>
      <w:r w:rsidR="00517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bookmarkStart w:id="0" w:name="_GoBack"/>
      <w:r w:rsidR="00517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Методическая разработка помогает приобщать детей </w:t>
      </w:r>
      <w:r w:rsidRPr="00D5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517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народной культуре, формировать эмоционально-ценностное отношение к окружающему миру, создать  условия </w:t>
      </w:r>
      <w:r w:rsidRPr="00D5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творческого саморазвития личн</w:t>
      </w:r>
      <w:r w:rsidR="00517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 ребенка</w:t>
      </w:r>
      <w:r w:rsidRPr="00D5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bookmarkEnd w:id="0"/>
    <w:p w:rsidR="00577EFE" w:rsidRPr="00D576C6" w:rsidRDefault="00421E63" w:rsidP="00577E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6C6">
        <w:rPr>
          <w:rFonts w:ascii="Times New Roman" w:hAnsi="Times New Roman" w:cs="Times New Roman"/>
          <w:b/>
          <w:sz w:val="24"/>
          <w:szCs w:val="24"/>
        </w:rPr>
        <w:t>Значимость методической разработки</w:t>
      </w:r>
      <w:r w:rsidR="00577EFE" w:rsidRPr="00D576C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77EFE" w:rsidRPr="00D576C6" w:rsidRDefault="00577EFE" w:rsidP="00577EFE">
      <w:pPr>
        <w:jc w:val="both"/>
        <w:rPr>
          <w:rFonts w:ascii="Times New Roman" w:hAnsi="Times New Roman" w:cs="Times New Roman"/>
          <w:sz w:val="24"/>
          <w:szCs w:val="24"/>
        </w:rPr>
      </w:pPr>
      <w:r w:rsidRPr="00D576C6">
        <w:rPr>
          <w:rFonts w:ascii="Times New Roman" w:hAnsi="Times New Roman" w:cs="Times New Roman"/>
          <w:sz w:val="24"/>
          <w:szCs w:val="24"/>
        </w:rPr>
        <w:t>Целенаправленная, систематическая и планомерная работа по приобщению детей 5-7лет к декоративно-прикладному искусству</w:t>
      </w:r>
      <w:r w:rsidR="00B538B8">
        <w:rPr>
          <w:rFonts w:ascii="Times New Roman" w:hAnsi="Times New Roman" w:cs="Times New Roman"/>
          <w:sz w:val="24"/>
          <w:szCs w:val="24"/>
        </w:rPr>
        <w:t xml:space="preserve"> через рисование фетром</w:t>
      </w:r>
      <w:r w:rsidRPr="00D576C6">
        <w:rPr>
          <w:rFonts w:ascii="Times New Roman" w:hAnsi="Times New Roman" w:cs="Times New Roman"/>
          <w:sz w:val="24"/>
          <w:szCs w:val="24"/>
        </w:rPr>
        <w:t xml:space="preserve"> способствует  получению углубленных знаний о народных промыслах, развитию художественного вкуса, умению видеть красивое вокруг себя, </w:t>
      </w:r>
      <w:r w:rsidR="006C73BD">
        <w:rPr>
          <w:rFonts w:ascii="Times New Roman" w:hAnsi="Times New Roman" w:cs="Times New Roman"/>
          <w:sz w:val="24"/>
          <w:szCs w:val="24"/>
        </w:rPr>
        <w:t xml:space="preserve">умению </w:t>
      </w:r>
      <w:r w:rsidRPr="00D576C6">
        <w:rPr>
          <w:rFonts w:ascii="Times New Roman" w:hAnsi="Times New Roman" w:cs="Times New Roman"/>
          <w:sz w:val="24"/>
          <w:szCs w:val="24"/>
        </w:rPr>
        <w:t>выражать свои впечатления.</w:t>
      </w:r>
    </w:p>
    <w:p w:rsidR="00E353E1" w:rsidRPr="00D576C6" w:rsidRDefault="00421E63" w:rsidP="00577EFE">
      <w:pPr>
        <w:jc w:val="both"/>
        <w:rPr>
          <w:rFonts w:ascii="Times New Roman" w:hAnsi="Times New Roman" w:cs="Times New Roman"/>
          <w:sz w:val="24"/>
          <w:szCs w:val="24"/>
        </w:rPr>
      </w:pPr>
      <w:r w:rsidRPr="00D576C6">
        <w:rPr>
          <w:rFonts w:ascii="Times New Roman" w:hAnsi="Times New Roman" w:cs="Times New Roman"/>
          <w:sz w:val="24"/>
          <w:szCs w:val="24"/>
        </w:rPr>
        <w:t xml:space="preserve"> </w:t>
      </w:r>
      <w:r w:rsidR="00E353E1" w:rsidRPr="00D576C6">
        <w:rPr>
          <w:rFonts w:ascii="Times New Roman" w:hAnsi="Times New Roman" w:cs="Times New Roman"/>
          <w:b/>
          <w:sz w:val="24"/>
          <w:szCs w:val="24"/>
        </w:rPr>
        <w:t>Новизна</w:t>
      </w:r>
      <w:r w:rsidR="00E353E1" w:rsidRPr="00D576C6">
        <w:rPr>
          <w:rFonts w:ascii="Times New Roman" w:hAnsi="Times New Roman" w:cs="Times New Roman"/>
          <w:sz w:val="24"/>
          <w:szCs w:val="24"/>
        </w:rPr>
        <w:t xml:space="preserve"> </w:t>
      </w:r>
      <w:r w:rsidR="00CC5FBC" w:rsidRPr="00D576C6">
        <w:rPr>
          <w:rFonts w:ascii="Times New Roman" w:hAnsi="Times New Roman" w:cs="Times New Roman"/>
          <w:b/>
          <w:sz w:val="24"/>
          <w:szCs w:val="24"/>
        </w:rPr>
        <w:t xml:space="preserve">методической разработки </w:t>
      </w:r>
      <w:r w:rsidR="00E353E1" w:rsidRPr="00D576C6">
        <w:rPr>
          <w:rFonts w:ascii="Times New Roman" w:hAnsi="Times New Roman" w:cs="Times New Roman"/>
          <w:sz w:val="24"/>
          <w:szCs w:val="24"/>
        </w:rPr>
        <w:t>заключ</w:t>
      </w:r>
      <w:r w:rsidR="00577EFE" w:rsidRPr="00D576C6">
        <w:rPr>
          <w:rFonts w:ascii="Times New Roman" w:hAnsi="Times New Roman" w:cs="Times New Roman"/>
          <w:sz w:val="24"/>
          <w:szCs w:val="24"/>
        </w:rPr>
        <w:t xml:space="preserve">ается в разработке и внедрении в  </w:t>
      </w:r>
      <w:r w:rsidR="0046193D" w:rsidRPr="00D576C6">
        <w:rPr>
          <w:rFonts w:ascii="Times New Roman" w:hAnsi="Times New Roman" w:cs="Times New Roman"/>
          <w:sz w:val="24"/>
          <w:szCs w:val="24"/>
        </w:rPr>
        <w:t>непосредственную</w:t>
      </w:r>
      <w:r w:rsidR="0053011F" w:rsidRPr="00D576C6">
        <w:rPr>
          <w:rFonts w:ascii="Times New Roman" w:hAnsi="Times New Roman" w:cs="Times New Roman"/>
          <w:sz w:val="24"/>
          <w:szCs w:val="24"/>
        </w:rPr>
        <w:t xml:space="preserve"> организованную образовательную деятельность</w:t>
      </w:r>
      <w:r w:rsidR="00E353E1" w:rsidRPr="00D576C6">
        <w:rPr>
          <w:rFonts w:ascii="Times New Roman" w:hAnsi="Times New Roman" w:cs="Times New Roman"/>
          <w:sz w:val="24"/>
          <w:szCs w:val="24"/>
        </w:rPr>
        <w:t xml:space="preserve"> по деко</w:t>
      </w:r>
      <w:r w:rsidR="006D1154" w:rsidRPr="00D576C6">
        <w:rPr>
          <w:rFonts w:ascii="Times New Roman" w:hAnsi="Times New Roman" w:cs="Times New Roman"/>
          <w:sz w:val="24"/>
          <w:szCs w:val="24"/>
        </w:rPr>
        <w:t>ративно-прикл</w:t>
      </w:r>
      <w:r w:rsidR="0046193D" w:rsidRPr="00D576C6">
        <w:rPr>
          <w:rFonts w:ascii="Times New Roman" w:hAnsi="Times New Roman" w:cs="Times New Roman"/>
          <w:sz w:val="24"/>
          <w:szCs w:val="24"/>
        </w:rPr>
        <w:t>адному искусству </w:t>
      </w:r>
      <w:r w:rsidR="0051782A">
        <w:rPr>
          <w:rFonts w:ascii="Times New Roman" w:hAnsi="Times New Roman" w:cs="Times New Roman"/>
          <w:sz w:val="24"/>
          <w:szCs w:val="24"/>
        </w:rPr>
        <w:t xml:space="preserve">и в </w:t>
      </w:r>
      <w:r w:rsidR="0051782A" w:rsidRPr="00DC7AB4">
        <w:rPr>
          <w:rFonts w:ascii="Times New Roman" w:hAnsi="Times New Roman" w:cs="Times New Roman"/>
          <w:sz w:val="24"/>
          <w:szCs w:val="24"/>
          <w:shd w:val="clear" w:color="auto" w:fill="FFFFFF"/>
        </w:rPr>
        <w:t>свободной игровой деятельности</w:t>
      </w:r>
      <w:r w:rsidR="0046193D" w:rsidRPr="00D576C6">
        <w:rPr>
          <w:rFonts w:ascii="Times New Roman" w:hAnsi="Times New Roman" w:cs="Times New Roman"/>
          <w:sz w:val="24"/>
          <w:szCs w:val="24"/>
        </w:rPr>
        <w:t xml:space="preserve"> нетрадиционной</w:t>
      </w:r>
      <w:r w:rsidR="00E353E1" w:rsidRPr="00D576C6">
        <w:rPr>
          <w:rFonts w:ascii="Times New Roman" w:hAnsi="Times New Roman" w:cs="Times New Roman"/>
          <w:sz w:val="24"/>
          <w:szCs w:val="24"/>
        </w:rPr>
        <w:t xml:space="preserve"> техник</w:t>
      </w:r>
      <w:r w:rsidR="0046193D" w:rsidRPr="00D576C6">
        <w:rPr>
          <w:rFonts w:ascii="Times New Roman" w:hAnsi="Times New Roman" w:cs="Times New Roman"/>
          <w:sz w:val="24"/>
          <w:szCs w:val="24"/>
        </w:rPr>
        <w:t>и</w:t>
      </w:r>
      <w:r w:rsidR="00E353E1" w:rsidRPr="00D576C6">
        <w:rPr>
          <w:rFonts w:ascii="Times New Roman" w:hAnsi="Times New Roman" w:cs="Times New Roman"/>
          <w:sz w:val="24"/>
          <w:szCs w:val="24"/>
        </w:rPr>
        <w:t xml:space="preserve"> рисования</w:t>
      </w:r>
      <w:r w:rsidR="006D1154" w:rsidRPr="00D576C6">
        <w:rPr>
          <w:rFonts w:ascii="Times New Roman" w:hAnsi="Times New Roman" w:cs="Times New Roman"/>
          <w:sz w:val="24"/>
          <w:szCs w:val="24"/>
        </w:rPr>
        <w:t xml:space="preserve"> фетром</w:t>
      </w:r>
      <w:r w:rsidR="00E353E1" w:rsidRPr="00D576C6">
        <w:rPr>
          <w:rFonts w:ascii="Times New Roman" w:hAnsi="Times New Roman" w:cs="Times New Roman"/>
          <w:sz w:val="24"/>
          <w:szCs w:val="24"/>
        </w:rPr>
        <w:t>,</w:t>
      </w:r>
      <w:r w:rsidR="006D1154" w:rsidRPr="00D576C6">
        <w:rPr>
          <w:rFonts w:ascii="Times New Roman" w:hAnsi="Times New Roman" w:cs="Times New Roman"/>
          <w:sz w:val="24"/>
          <w:szCs w:val="24"/>
        </w:rPr>
        <w:t xml:space="preserve"> развивающую</w:t>
      </w:r>
      <w:r w:rsidR="00E353E1" w:rsidRPr="00D576C6">
        <w:rPr>
          <w:rFonts w:ascii="Times New Roman" w:hAnsi="Times New Roman" w:cs="Times New Roman"/>
          <w:sz w:val="24"/>
          <w:szCs w:val="24"/>
        </w:rPr>
        <w:t xml:space="preserve"> у дошкольников творческие способности.</w:t>
      </w:r>
    </w:p>
    <w:p w:rsidR="007A3B5E" w:rsidRDefault="00B06E41" w:rsidP="007A3B5E">
      <w:pPr>
        <w:pStyle w:val="a3"/>
        <w:shd w:val="clear" w:color="auto" w:fill="FFFFFF"/>
        <w:spacing w:before="264" w:beforeAutospacing="0" w:after="264" w:afterAutospacing="0"/>
        <w:rPr>
          <w:color w:val="000000"/>
        </w:rPr>
      </w:pPr>
      <w:r w:rsidRPr="00D576C6">
        <w:rPr>
          <w:b/>
          <w:color w:val="000000"/>
        </w:rPr>
        <w:t xml:space="preserve">Методика </w:t>
      </w:r>
      <w:r w:rsidR="005A4B0B" w:rsidRPr="00D576C6">
        <w:rPr>
          <w:b/>
          <w:color w:val="000000"/>
        </w:rPr>
        <w:t xml:space="preserve"> работы</w:t>
      </w:r>
    </w:p>
    <w:p w:rsidR="005A4B0B" w:rsidRDefault="00CC5FBC" w:rsidP="007A3B5E">
      <w:pPr>
        <w:pStyle w:val="a3"/>
        <w:shd w:val="clear" w:color="auto" w:fill="FFFFFF"/>
        <w:spacing w:before="264" w:beforeAutospacing="0" w:after="264" w:afterAutospacing="0"/>
      </w:pPr>
      <w:r w:rsidRPr="00D576C6">
        <w:rPr>
          <w:color w:val="000000"/>
        </w:rPr>
        <w:t xml:space="preserve">В </w:t>
      </w:r>
      <w:r w:rsidR="00272911" w:rsidRPr="00D576C6">
        <w:rPr>
          <w:color w:val="000000"/>
        </w:rPr>
        <w:t xml:space="preserve">своей </w:t>
      </w:r>
      <w:r w:rsidR="00994F43">
        <w:rPr>
          <w:color w:val="000000"/>
        </w:rPr>
        <w:t>работе использую следующий метод</w:t>
      </w:r>
      <w:r w:rsidRPr="00D576C6">
        <w:rPr>
          <w:color w:val="000000"/>
        </w:rPr>
        <w:t xml:space="preserve"> организации обучения декоративно-прикладному искусству </w:t>
      </w:r>
      <w:proofErr w:type="gramStart"/>
      <w:r w:rsidR="00272911" w:rsidRPr="00D576C6">
        <w:rPr>
          <w:color w:val="000000"/>
        </w:rPr>
        <w:t>–р</w:t>
      </w:r>
      <w:proofErr w:type="gramEnd"/>
      <w:r w:rsidR="00272911" w:rsidRPr="00D576C6">
        <w:rPr>
          <w:color w:val="000000"/>
        </w:rPr>
        <w:t>исование фетром.</w:t>
      </w:r>
      <w:r w:rsidRPr="00D576C6">
        <w:rPr>
          <w:color w:val="000000"/>
        </w:rPr>
        <w:t xml:space="preserve"> </w:t>
      </w:r>
      <w:r w:rsidR="00D576C6">
        <w:rPr>
          <w:color w:val="000000"/>
        </w:rPr>
        <w:t xml:space="preserve"> </w:t>
      </w:r>
      <w:r w:rsidR="005A4B0B" w:rsidRPr="00D576C6">
        <w:rPr>
          <w:color w:val="000000"/>
        </w:rPr>
        <w:t>Декоративное рисование</w:t>
      </w:r>
      <w:r w:rsidR="00272911" w:rsidRPr="00D576C6">
        <w:rPr>
          <w:color w:val="000000"/>
        </w:rPr>
        <w:t xml:space="preserve"> фетром, также как и рисование по мотивам декоративно-приклад</w:t>
      </w:r>
      <w:r w:rsidR="00D9427F">
        <w:rPr>
          <w:color w:val="000000"/>
        </w:rPr>
        <w:t>ной росписи</w:t>
      </w:r>
      <w:r w:rsidR="005A4B0B" w:rsidRPr="00D576C6">
        <w:rPr>
          <w:color w:val="000000"/>
        </w:rPr>
        <w:t xml:space="preserve"> вводится со средней группы. Детям этого возраста доступно выполнение узоров из таких простых элементов, как мазки, точки, прямые линии, кольца, круги. Эти элементы ярко представлены в росписи дымковской игрушки. В средней группе не стоит задача глубокого ознакомления дошкольников с каким-то видом искусства. В этом возрастном периоде главный смысл заключается в ознакомлении с самими предметами искусства. </w:t>
      </w:r>
      <w:r w:rsidR="005A4B0B" w:rsidRPr="00D576C6">
        <w:t>Со среднего возраста в декоративном рисовании важно формировать чувство формы. Для этого надо обращать внимание дошкольников на характерные особенности каждой из форм и соответственное расположение элемент</w:t>
      </w:r>
      <w:r w:rsidR="00CB417F" w:rsidRPr="00D576C6">
        <w:t>ов. Педагог должен отметить  выразительность узора, соответствие композиции</w:t>
      </w:r>
      <w:r w:rsidR="005A4B0B" w:rsidRPr="00D576C6">
        <w:t>.</w:t>
      </w:r>
      <w:r w:rsidR="00533854" w:rsidRPr="00D576C6">
        <w:t xml:space="preserve"> </w:t>
      </w:r>
      <w:r w:rsidR="005A4B0B" w:rsidRPr="00D576C6">
        <w:t>Поскольку в средней группе дети впервые осваивают все элементы узора и простейшие композиции, то образец, предлагаемый для прямого следования, применяется всякий раз при освоении новой композиции, или нового элемента. В процессе исполнительской части деятельности на первых занятиях широко применяется индивидуальный пок</w:t>
      </w:r>
      <w:r w:rsidR="00533854" w:rsidRPr="00D576C6">
        <w:t>аз</w:t>
      </w:r>
      <w:r w:rsidR="005A4B0B" w:rsidRPr="00D576C6">
        <w:t>.</w:t>
      </w:r>
      <w:r w:rsidR="00994F43">
        <w:rPr>
          <w:color w:val="000000"/>
        </w:rPr>
        <w:t xml:space="preserve"> </w:t>
      </w:r>
      <w:r w:rsidR="005A4B0B" w:rsidRPr="00D576C6">
        <w:t xml:space="preserve">В следующих возрастных группах (старшей, подготовительной) </w:t>
      </w:r>
      <w:r w:rsidR="005A4B0B" w:rsidRPr="00D576C6">
        <w:lastRenderedPageBreak/>
        <w:t>идет дальнейшая работа по освоению детьми декоративной художественной деятельности. Происходит более глубокое ознакомление с народным дек</w:t>
      </w:r>
      <w:r w:rsidRPr="00D576C6">
        <w:t>оративным искусством</w:t>
      </w:r>
      <w:r w:rsidR="005A4B0B" w:rsidRPr="00D576C6">
        <w:t xml:space="preserve">. </w:t>
      </w:r>
    </w:p>
    <w:p w:rsidR="00C24FDD" w:rsidRPr="00D576C6" w:rsidRDefault="00C24FDD" w:rsidP="007A3B5E">
      <w:pPr>
        <w:pStyle w:val="a3"/>
        <w:shd w:val="clear" w:color="auto" w:fill="FFFFFF"/>
        <w:spacing w:before="264" w:beforeAutospacing="0" w:after="264" w:afterAutospacing="0"/>
        <w:rPr>
          <w:color w:val="000000"/>
        </w:rPr>
      </w:pPr>
      <w:r w:rsidRPr="00434BC9">
        <w:rPr>
          <w:b/>
        </w:rPr>
        <w:t>Методическая разработка</w:t>
      </w:r>
      <w:r>
        <w:t xml:space="preserve"> состоит из образца-аппликации узора, изготовленного из цветной бумаги и такого же образца, но из фетра. Дошкольники могут </w:t>
      </w:r>
      <w:r w:rsidR="00434BC9">
        <w:t>не бояться того, что  узор выполнен неправильно, можно тренироваться</w:t>
      </w:r>
      <w:r w:rsidR="00244F14">
        <w:t xml:space="preserve"> несколько раз, пока не получит</w:t>
      </w:r>
      <w:r w:rsidR="00434BC9">
        <w:t xml:space="preserve">ся. </w:t>
      </w:r>
      <w:r w:rsidR="00244F14">
        <w:t xml:space="preserve">Затем можно пробовать делать узор без образца. </w:t>
      </w:r>
      <w:r w:rsidR="00434BC9">
        <w:t xml:space="preserve"> </w:t>
      </w:r>
      <w:r w:rsidR="00244F14">
        <w:t>Фетр может служить лекалом, части узора можно обводить карандашом и закрашивать красками</w:t>
      </w:r>
      <w:r w:rsidR="006A13E3">
        <w:t>, можно вырезать из цветной бумаги и  тоже делать аппликацию</w:t>
      </w:r>
      <w:r w:rsidR="00244F14">
        <w:t>.</w:t>
      </w:r>
      <w:r w:rsidR="006A13E3">
        <w:t xml:space="preserve"> Так получается три одинаковых узора—из цветной бумаги, фетра и рисунок.</w:t>
      </w:r>
    </w:p>
    <w:p w:rsidR="000908D5" w:rsidRDefault="005A4B0B" w:rsidP="00DC7AB4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7A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Применение</w:t>
      </w:r>
      <w:r w:rsidR="00B538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C7A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данн</w:t>
      </w:r>
      <w:r w:rsidR="004A308B" w:rsidRPr="00DC7A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ой </w:t>
      </w:r>
      <w:r w:rsidR="00B538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A308B" w:rsidRPr="00DC7A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методической</w:t>
      </w:r>
      <w:r w:rsidR="00B538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  <w:r w:rsidR="004A308B" w:rsidRPr="00DC7A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разработки</w:t>
      </w:r>
      <w:r w:rsidRPr="00DC7A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A308B" w:rsidRPr="00DC7AB4" w:rsidRDefault="005A4B0B" w:rsidP="000908D5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7AB4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 в условиях работы с детьми дошкольного возраста в детском саду воспитателями в непосредственно</w:t>
      </w:r>
      <w:r w:rsidR="00994F43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DC7AB4">
        <w:rPr>
          <w:rFonts w:ascii="Times New Roman" w:hAnsi="Times New Roman" w:cs="Times New Roman"/>
          <w:sz w:val="24"/>
          <w:szCs w:val="24"/>
          <w:shd w:val="clear" w:color="auto" w:fill="FFFFFF"/>
        </w:rPr>
        <w:t>  образовательной  деятельности, свободной игровой деятельности в форме индивидуаль</w:t>
      </w:r>
      <w:r w:rsidR="00DC7A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ных, подгрупповых взаимодействий </w:t>
      </w:r>
      <w:r w:rsidRPr="00DC7A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педагога с воспитанниками</w:t>
      </w:r>
      <w:r w:rsidR="004A308B" w:rsidRPr="00DC7AB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60D10" w:rsidRPr="00D576C6" w:rsidRDefault="00D576C6" w:rsidP="00360D10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60D10" w:rsidRPr="00D576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Библиографический список</w:t>
      </w:r>
    </w:p>
    <w:p w:rsidR="006C73BD" w:rsidRDefault="000908D5" w:rsidP="00B538B8">
      <w:pP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Комарова Т.С. Занятия по изобразительной деятельности </w:t>
      </w:r>
      <w:r w:rsidR="006C73B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подготовительной к школе группе детского сада. Конспекты занятий: «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Мозаика – Синтез</w:t>
      </w:r>
      <w:r w:rsidR="006C73B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»;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Москва, 201</w:t>
      </w:r>
      <w:r w:rsidR="00360D10" w:rsidRPr="00B538B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1.</w:t>
      </w:r>
    </w:p>
    <w:p w:rsidR="006C73BD" w:rsidRPr="00B538B8" w:rsidRDefault="006C73BD" w:rsidP="006C73B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Комарова Т.С. Занятия по изобразительной деятельности  в старшей группе детского сада. Конспекты занятий: «Мозаика – Синтез»; Москва, 201</w:t>
      </w:r>
      <w:r w:rsidRPr="00B538B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538B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6C73BD" w:rsidRDefault="006C73BD" w:rsidP="006C73BD">
      <w:pP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Комарова Т.С. Занятия по изобразительной деятельности  в средней группе детского сада. Конспекты занятий: «Мозаика – Синтез»; Москва, 201</w:t>
      </w:r>
      <w:r w:rsidRPr="00B538B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538B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7F6448" w:rsidRDefault="007F6448" w:rsidP="007F6448">
      <w:r>
        <w:rPr>
          <w:noProof/>
          <w:lang w:eastAsia="ru-RU"/>
        </w:rPr>
        <w:drawing>
          <wp:inline distT="0" distB="0" distL="0" distR="0">
            <wp:extent cx="2598420" cy="3710940"/>
            <wp:effectExtent l="0" t="0" r="0" b="3810"/>
            <wp:docPr id="2" name="Рисунок 2" descr="C:\Users\user\AppData\Local\Microsoft\Windows\INetCache\Content.Word\IMG_20220327_125652[4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IMG_20220327_125652[4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04160" cy="3710940"/>
            <wp:effectExtent l="0" t="0" r="0" b="3810"/>
            <wp:docPr id="1" name="Рисунок 1" descr="C:\Users\user\AppData\Local\Microsoft\Windows\INetCache\Content.Word\IMG_20220327_125623[4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_20220327_125623[42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448" w:rsidRPr="00B538B8" w:rsidRDefault="007F6448" w:rsidP="007F6448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фетр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образец-аппликация</w:t>
      </w:r>
    </w:p>
    <w:p w:rsidR="00360D10" w:rsidRPr="00B538B8" w:rsidRDefault="006C73BD" w:rsidP="00B538B8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 </w:t>
      </w:r>
      <w:r w:rsidR="00360D10" w:rsidRPr="00B538B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E353E1" w:rsidRPr="00E353E1" w:rsidRDefault="00E353E1" w:rsidP="00E353E1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</w:p>
    <w:p w:rsidR="00E353E1" w:rsidRPr="00E353E1" w:rsidRDefault="00E353E1" w:rsidP="00E353E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3E1" w:rsidRPr="00E353E1" w:rsidRDefault="00E353E1">
      <w:pPr>
        <w:rPr>
          <w:rFonts w:ascii="Times New Roman" w:hAnsi="Times New Roman" w:cs="Times New Roman"/>
          <w:sz w:val="28"/>
          <w:szCs w:val="28"/>
        </w:rPr>
      </w:pPr>
    </w:p>
    <w:sectPr w:rsidR="00E353E1" w:rsidRPr="00E3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E66AF"/>
    <w:multiLevelType w:val="multilevel"/>
    <w:tmpl w:val="35569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33"/>
    <w:rsid w:val="0009027B"/>
    <w:rsid w:val="000908D5"/>
    <w:rsid w:val="002273FF"/>
    <w:rsid w:val="00237467"/>
    <w:rsid w:val="00244F14"/>
    <w:rsid w:val="00250938"/>
    <w:rsid w:val="00272911"/>
    <w:rsid w:val="00360D10"/>
    <w:rsid w:val="00421E63"/>
    <w:rsid w:val="00434BC9"/>
    <w:rsid w:val="0046193D"/>
    <w:rsid w:val="004A308B"/>
    <w:rsid w:val="005142CE"/>
    <w:rsid w:val="0051782A"/>
    <w:rsid w:val="0053011F"/>
    <w:rsid w:val="00533854"/>
    <w:rsid w:val="00537E50"/>
    <w:rsid w:val="00556A9E"/>
    <w:rsid w:val="00577EFE"/>
    <w:rsid w:val="005A4B0B"/>
    <w:rsid w:val="00645AEF"/>
    <w:rsid w:val="006A13E3"/>
    <w:rsid w:val="006C73BD"/>
    <w:rsid w:val="006D1154"/>
    <w:rsid w:val="00731E23"/>
    <w:rsid w:val="00782C07"/>
    <w:rsid w:val="007A3B5E"/>
    <w:rsid w:val="007D2633"/>
    <w:rsid w:val="007F6448"/>
    <w:rsid w:val="00994F43"/>
    <w:rsid w:val="009E7073"/>
    <w:rsid w:val="00B06E41"/>
    <w:rsid w:val="00B136BB"/>
    <w:rsid w:val="00B538B8"/>
    <w:rsid w:val="00BD5D7F"/>
    <w:rsid w:val="00BD6C51"/>
    <w:rsid w:val="00C24FDD"/>
    <w:rsid w:val="00CB417F"/>
    <w:rsid w:val="00CC5FBC"/>
    <w:rsid w:val="00D47109"/>
    <w:rsid w:val="00D576C6"/>
    <w:rsid w:val="00D658EB"/>
    <w:rsid w:val="00D9427F"/>
    <w:rsid w:val="00DB38B1"/>
    <w:rsid w:val="00DC7AB4"/>
    <w:rsid w:val="00E353E1"/>
    <w:rsid w:val="00E8775A"/>
    <w:rsid w:val="00F24436"/>
    <w:rsid w:val="00F81EAA"/>
    <w:rsid w:val="00F84EEA"/>
    <w:rsid w:val="00FC1E51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53E1"/>
    <w:rPr>
      <w:color w:val="0000FF"/>
      <w:u w:val="single"/>
    </w:rPr>
  </w:style>
  <w:style w:type="paragraph" w:styleId="a5">
    <w:name w:val="No Spacing"/>
    <w:uiPriority w:val="1"/>
    <w:qFormat/>
    <w:rsid w:val="00421E6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81EA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6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53E1"/>
    <w:rPr>
      <w:color w:val="0000FF"/>
      <w:u w:val="single"/>
    </w:rPr>
  </w:style>
  <w:style w:type="paragraph" w:styleId="a5">
    <w:name w:val="No Spacing"/>
    <w:uiPriority w:val="1"/>
    <w:qFormat/>
    <w:rsid w:val="00421E6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81EA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6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E6109-DD86-4DCA-8B5C-FD2C75E5E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2022-03-10T17:13:00Z</dcterms:created>
  <dcterms:modified xsi:type="dcterms:W3CDTF">2022-03-28T18:40:00Z</dcterms:modified>
</cp:coreProperties>
</file>