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47A" w:rsidRPr="00AE747A" w:rsidRDefault="00AE747A" w:rsidP="00AE747A">
      <w:pPr>
        <w:pStyle w:val="a3"/>
        <w:spacing w:before="0" w:beforeAutospacing="0" w:after="0" w:afterAutospacing="0"/>
        <w:jc w:val="center"/>
        <w:rPr>
          <w:rFonts w:eastAsiaTheme="minorEastAsia"/>
          <w:kern w:val="24"/>
        </w:rPr>
      </w:pPr>
      <w:r w:rsidRPr="00AE747A">
        <w:rPr>
          <w:rFonts w:eastAsiaTheme="minorEastAsia"/>
          <w:kern w:val="24"/>
        </w:rPr>
        <w:t>Государственное бюджетное дошкольное образовательное учреждение</w:t>
      </w:r>
    </w:p>
    <w:p w:rsidR="00AE747A" w:rsidRPr="00AE747A" w:rsidRDefault="00AE747A" w:rsidP="00AE747A">
      <w:pPr>
        <w:pStyle w:val="a3"/>
        <w:spacing w:before="0" w:beforeAutospacing="0" w:after="0" w:afterAutospacing="0"/>
        <w:jc w:val="center"/>
        <w:rPr>
          <w:rFonts w:eastAsiaTheme="minorEastAsia"/>
          <w:kern w:val="24"/>
        </w:rPr>
      </w:pPr>
      <w:r w:rsidRPr="00AE747A">
        <w:rPr>
          <w:rFonts w:eastAsiaTheme="minorEastAsia"/>
          <w:kern w:val="24"/>
        </w:rPr>
        <w:t>детский сад № 5 комбинированного вида Красносельского района г. Санкт-Петербурга</w:t>
      </w:r>
    </w:p>
    <w:p w:rsidR="00AE747A" w:rsidRDefault="00AE747A" w:rsidP="00AE747A">
      <w:pPr>
        <w:pStyle w:val="a3"/>
        <w:spacing w:before="0" w:beforeAutospacing="0" w:after="0" w:afterAutospacing="0"/>
        <w:jc w:val="center"/>
        <w:rPr>
          <w:rFonts w:eastAsiaTheme="minorEastAsia"/>
          <w:b/>
          <w:color w:val="4A442A" w:themeColor="background2" w:themeShade="40"/>
          <w:kern w:val="24"/>
          <w:sz w:val="28"/>
          <w:u w:val="single"/>
        </w:rPr>
      </w:pPr>
    </w:p>
    <w:p w:rsidR="00AE747A" w:rsidRDefault="00AE747A" w:rsidP="00AE747A">
      <w:pPr>
        <w:pStyle w:val="a3"/>
        <w:spacing w:before="0" w:beforeAutospacing="0" w:after="0" w:afterAutospacing="0"/>
        <w:jc w:val="center"/>
        <w:rPr>
          <w:rFonts w:eastAsiaTheme="minorEastAsia"/>
          <w:b/>
          <w:color w:val="4A442A" w:themeColor="background2" w:themeShade="40"/>
          <w:kern w:val="24"/>
          <w:sz w:val="28"/>
          <w:u w:val="single"/>
        </w:rPr>
      </w:pPr>
    </w:p>
    <w:p w:rsidR="00AE747A" w:rsidRDefault="00AE747A" w:rsidP="00AE747A">
      <w:pPr>
        <w:pStyle w:val="a3"/>
        <w:spacing w:before="0" w:beforeAutospacing="0" w:after="0" w:afterAutospacing="0"/>
        <w:jc w:val="center"/>
        <w:rPr>
          <w:rFonts w:eastAsiaTheme="minorEastAsia"/>
          <w:b/>
          <w:color w:val="4A442A" w:themeColor="background2" w:themeShade="40"/>
          <w:kern w:val="24"/>
          <w:sz w:val="28"/>
          <w:u w:val="single"/>
        </w:rPr>
      </w:pPr>
    </w:p>
    <w:p w:rsidR="00AE747A" w:rsidRDefault="00AE747A" w:rsidP="00AE747A">
      <w:pPr>
        <w:pStyle w:val="a3"/>
        <w:spacing w:before="0" w:beforeAutospacing="0" w:after="0" w:afterAutospacing="0"/>
        <w:jc w:val="center"/>
        <w:rPr>
          <w:rFonts w:eastAsiaTheme="minorEastAsia"/>
          <w:b/>
          <w:color w:val="4A442A" w:themeColor="background2" w:themeShade="40"/>
          <w:kern w:val="24"/>
          <w:sz w:val="28"/>
          <w:u w:val="single"/>
        </w:rPr>
      </w:pPr>
    </w:p>
    <w:p w:rsidR="00AE747A" w:rsidRDefault="00AE747A" w:rsidP="00AE747A">
      <w:pPr>
        <w:pStyle w:val="a3"/>
        <w:spacing w:before="0" w:beforeAutospacing="0" w:after="0" w:afterAutospacing="0"/>
        <w:jc w:val="center"/>
        <w:rPr>
          <w:rFonts w:eastAsiaTheme="minorEastAsia"/>
          <w:b/>
          <w:color w:val="4A442A" w:themeColor="background2" w:themeShade="40"/>
          <w:kern w:val="24"/>
          <w:sz w:val="28"/>
          <w:u w:val="single"/>
        </w:rPr>
      </w:pPr>
    </w:p>
    <w:p w:rsidR="00AE747A" w:rsidRDefault="00AE747A" w:rsidP="00AE747A">
      <w:pPr>
        <w:pStyle w:val="a3"/>
        <w:spacing w:before="0" w:beforeAutospacing="0" w:after="0" w:afterAutospacing="0"/>
        <w:jc w:val="center"/>
        <w:rPr>
          <w:rFonts w:eastAsiaTheme="minorEastAsia"/>
          <w:b/>
          <w:color w:val="4A442A" w:themeColor="background2" w:themeShade="40"/>
          <w:kern w:val="24"/>
          <w:sz w:val="28"/>
          <w:u w:val="single"/>
        </w:rPr>
      </w:pPr>
    </w:p>
    <w:p w:rsidR="00AE747A" w:rsidRDefault="00AE747A" w:rsidP="00AE747A">
      <w:pPr>
        <w:pStyle w:val="a3"/>
        <w:spacing w:before="0" w:beforeAutospacing="0" w:after="0" w:afterAutospacing="0"/>
        <w:jc w:val="center"/>
        <w:rPr>
          <w:rFonts w:eastAsiaTheme="minorEastAsia"/>
          <w:b/>
          <w:color w:val="4A442A" w:themeColor="background2" w:themeShade="40"/>
          <w:kern w:val="24"/>
          <w:sz w:val="28"/>
          <w:u w:val="single"/>
        </w:rPr>
      </w:pPr>
    </w:p>
    <w:p w:rsidR="00AE747A" w:rsidRDefault="00AE747A" w:rsidP="00AE747A">
      <w:pPr>
        <w:pStyle w:val="a3"/>
        <w:spacing w:before="0" w:beforeAutospacing="0" w:after="0" w:afterAutospacing="0"/>
        <w:jc w:val="center"/>
        <w:rPr>
          <w:rFonts w:eastAsiaTheme="minorEastAsia"/>
          <w:b/>
          <w:color w:val="4A442A" w:themeColor="background2" w:themeShade="40"/>
          <w:kern w:val="24"/>
          <w:sz w:val="28"/>
          <w:u w:val="single"/>
        </w:rPr>
      </w:pPr>
    </w:p>
    <w:p w:rsidR="00AE747A" w:rsidRDefault="00AE747A" w:rsidP="00AE747A">
      <w:pPr>
        <w:pStyle w:val="a3"/>
        <w:spacing w:before="0" w:beforeAutospacing="0" w:after="0" w:afterAutospacing="0"/>
        <w:jc w:val="center"/>
        <w:rPr>
          <w:rFonts w:eastAsiaTheme="minorEastAsia"/>
          <w:b/>
          <w:color w:val="4A442A" w:themeColor="background2" w:themeShade="40"/>
          <w:kern w:val="24"/>
          <w:sz w:val="28"/>
          <w:u w:val="single"/>
        </w:rPr>
      </w:pPr>
    </w:p>
    <w:p w:rsidR="00AE747A" w:rsidRPr="00AE747A" w:rsidRDefault="00AE747A" w:rsidP="00AE747A">
      <w:pPr>
        <w:pStyle w:val="a3"/>
        <w:spacing w:before="0" w:beforeAutospacing="0" w:after="0" w:afterAutospacing="0"/>
        <w:jc w:val="center"/>
        <w:rPr>
          <w:rFonts w:eastAsiaTheme="minorEastAsia"/>
          <w:b/>
          <w:kern w:val="24"/>
          <w:sz w:val="28"/>
          <w:u w:val="single"/>
        </w:rPr>
      </w:pPr>
      <w:r w:rsidRPr="00AE747A">
        <w:rPr>
          <w:rFonts w:eastAsiaTheme="minorEastAsia"/>
          <w:b/>
          <w:kern w:val="24"/>
          <w:sz w:val="28"/>
          <w:u w:val="single"/>
        </w:rPr>
        <w:t>Тема конкурсной работы</w:t>
      </w:r>
    </w:p>
    <w:p w:rsidR="00AE747A" w:rsidRPr="00AE747A" w:rsidRDefault="00AE747A" w:rsidP="00AE747A">
      <w:pPr>
        <w:pStyle w:val="a3"/>
        <w:spacing w:before="0" w:beforeAutospacing="0" w:after="0" w:afterAutospacing="0"/>
        <w:jc w:val="center"/>
        <w:rPr>
          <w:rFonts w:eastAsiaTheme="minorEastAsia"/>
          <w:kern w:val="24"/>
          <w:sz w:val="28"/>
        </w:rPr>
      </w:pPr>
      <w:r w:rsidRPr="00AE747A">
        <w:rPr>
          <w:rFonts w:eastAsiaTheme="minorEastAsia"/>
          <w:kern w:val="24"/>
          <w:sz w:val="28"/>
        </w:rPr>
        <w:t xml:space="preserve">наработки по эффективному применению </w:t>
      </w:r>
      <w:proofErr w:type="spellStart"/>
      <w:r w:rsidRPr="00AE747A">
        <w:rPr>
          <w:rFonts w:eastAsiaTheme="minorEastAsia"/>
          <w:kern w:val="24"/>
          <w:sz w:val="28"/>
        </w:rPr>
        <w:t>здоровьесберегающих</w:t>
      </w:r>
      <w:proofErr w:type="spellEnd"/>
      <w:r w:rsidRPr="00AE747A">
        <w:rPr>
          <w:rFonts w:eastAsiaTheme="minorEastAsia"/>
          <w:kern w:val="24"/>
          <w:sz w:val="28"/>
        </w:rPr>
        <w:t xml:space="preserve"> технологий</w:t>
      </w:r>
    </w:p>
    <w:p w:rsidR="00AE747A" w:rsidRPr="00AE747A" w:rsidRDefault="00AE747A" w:rsidP="00AE747A">
      <w:pPr>
        <w:pStyle w:val="a3"/>
        <w:spacing w:before="0" w:beforeAutospacing="0" w:after="0" w:afterAutospacing="0"/>
        <w:jc w:val="center"/>
        <w:rPr>
          <w:rFonts w:eastAsiaTheme="minorEastAsia"/>
          <w:kern w:val="24"/>
          <w:sz w:val="28"/>
        </w:rPr>
      </w:pPr>
    </w:p>
    <w:p w:rsidR="00AE747A" w:rsidRPr="00AE747A" w:rsidRDefault="00AE747A" w:rsidP="00AE747A">
      <w:pPr>
        <w:pStyle w:val="a3"/>
        <w:spacing w:before="0" w:beforeAutospacing="0" w:after="0" w:afterAutospacing="0"/>
        <w:jc w:val="center"/>
        <w:rPr>
          <w:rFonts w:eastAsiaTheme="minorEastAsia"/>
          <w:kern w:val="24"/>
          <w:sz w:val="28"/>
        </w:rPr>
      </w:pPr>
    </w:p>
    <w:p w:rsidR="0035274D" w:rsidRPr="00AE747A" w:rsidRDefault="0035274D" w:rsidP="00AE747A">
      <w:pPr>
        <w:pStyle w:val="a3"/>
        <w:spacing w:before="0" w:beforeAutospacing="0" w:after="0" w:afterAutospacing="0"/>
        <w:jc w:val="center"/>
        <w:rPr>
          <w:rFonts w:eastAsiaTheme="minorEastAsia"/>
          <w:kern w:val="24"/>
          <w:sz w:val="28"/>
        </w:rPr>
      </w:pPr>
      <w:r w:rsidRPr="00AE747A">
        <w:rPr>
          <w:rFonts w:eastAsiaTheme="minorEastAsia"/>
          <w:kern w:val="24"/>
          <w:sz w:val="28"/>
        </w:rPr>
        <w:t xml:space="preserve">«Формирование </w:t>
      </w:r>
      <w:proofErr w:type="spellStart"/>
      <w:r w:rsidRPr="00AE747A">
        <w:rPr>
          <w:rFonts w:eastAsiaTheme="minorEastAsia"/>
          <w:kern w:val="24"/>
          <w:sz w:val="28"/>
        </w:rPr>
        <w:t>здоровьесозидающей</w:t>
      </w:r>
      <w:proofErr w:type="spellEnd"/>
      <w:r w:rsidRPr="00AE747A">
        <w:rPr>
          <w:rFonts w:eastAsiaTheme="minorEastAsia"/>
          <w:kern w:val="24"/>
          <w:sz w:val="28"/>
        </w:rPr>
        <w:t xml:space="preserve"> среды в образовательной организации как фактор повышения качества обучения»</w:t>
      </w:r>
    </w:p>
    <w:p w:rsidR="00AE747A" w:rsidRPr="00AE747A" w:rsidRDefault="00AE747A" w:rsidP="00AE747A">
      <w:pPr>
        <w:pStyle w:val="a3"/>
        <w:spacing w:before="0" w:beforeAutospacing="0" w:after="0" w:afterAutospacing="0"/>
        <w:jc w:val="center"/>
        <w:rPr>
          <w:rFonts w:eastAsiaTheme="minorEastAsia"/>
          <w:b/>
          <w:kern w:val="24"/>
          <w:sz w:val="28"/>
          <w:u w:val="single"/>
        </w:rPr>
      </w:pPr>
    </w:p>
    <w:p w:rsidR="00AE747A" w:rsidRDefault="00AE747A" w:rsidP="00AE747A">
      <w:pPr>
        <w:pStyle w:val="a3"/>
        <w:spacing w:before="0" w:beforeAutospacing="0" w:after="0" w:afterAutospacing="0"/>
        <w:jc w:val="center"/>
        <w:rPr>
          <w:rFonts w:eastAsiaTheme="minorEastAsia"/>
          <w:kern w:val="24"/>
          <w:sz w:val="28"/>
        </w:rPr>
      </w:pPr>
      <w:r w:rsidRPr="00AE747A">
        <w:rPr>
          <w:rFonts w:eastAsiaTheme="minorEastAsia"/>
          <w:b/>
          <w:kern w:val="24"/>
          <w:sz w:val="28"/>
          <w:u w:val="single"/>
        </w:rPr>
        <w:t>Авторская статья на тему:</w:t>
      </w:r>
      <w:r w:rsidRPr="00AE747A">
        <w:rPr>
          <w:rFonts w:eastAsiaTheme="minorEastAsia"/>
          <w:kern w:val="24"/>
          <w:sz w:val="28"/>
        </w:rPr>
        <w:t xml:space="preserve"> </w:t>
      </w:r>
    </w:p>
    <w:p w:rsidR="00AE747A" w:rsidRPr="00AE747A" w:rsidRDefault="00AE747A" w:rsidP="00AE747A">
      <w:pPr>
        <w:pStyle w:val="a3"/>
        <w:spacing w:before="0" w:beforeAutospacing="0" w:after="0" w:afterAutospacing="0"/>
        <w:jc w:val="center"/>
        <w:rPr>
          <w:rFonts w:eastAsiaTheme="minorEastAsia"/>
          <w:kern w:val="24"/>
          <w:sz w:val="28"/>
        </w:rPr>
      </w:pPr>
      <w:r w:rsidRPr="00AE747A">
        <w:rPr>
          <w:rFonts w:eastAsiaTheme="minorEastAsia"/>
          <w:kern w:val="24"/>
          <w:sz w:val="28"/>
        </w:rPr>
        <w:t xml:space="preserve">«Использование конструктора </w:t>
      </w:r>
      <w:proofErr w:type="spellStart"/>
      <w:r w:rsidRPr="00AE747A">
        <w:rPr>
          <w:rFonts w:eastAsiaTheme="minorEastAsia"/>
          <w:kern w:val="24"/>
          <w:sz w:val="28"/>
        </w:rPr>
        <w:t>Лего</w:t>
      </w:r>
      <w:proofErr w:type="spellEnd"/>
      <w:r w:rsidRPr="00AE747A">
        <w:rPr>
          <w:rFonts w:eastAsiaTheme="minorEastAsia"/>
          <w:kern w:val="24"/>
          <w:sz w:val="28"/>
        </w:rPr>
        <w:t xml:space="preserve"> в физкультурно-оздоровительной работе с детьми дошкольного возраста, как фактор повышения качества образования»</w:t>
      </w:r>
    </w:p>
    <w:p w:rsidR="00AE747A" w:rsidRPr="00B46D04" w:rsidRDefault="00AE747A" w:rsidP="00AE747A">
      <w:pPr>
        <w:pStyle w:val="a3"/>
        <w:spacing w:before="0" w:beforeAutospacing="0" w:after="0" w:afterAutospacing="0"/>
        <w:jc w:val="center"/>
        <w:rPr>
          <w:rFonts w:eastAsiaTheme="minorEastAsia"/>
          <w:b/>
          <w:color w:val="4A442A" w:themeColor="background2" w:themeShade="40"/>
          <w:kern w:val="24"/>
          <w:sz w:val="28"/>
          <w:u w:val="single"/>
        </w:rPr>
      </w:pPr>
    </w:p>
    <w:p w:rsidR="00AE747A" w:rsidRDefault="00AE747A" w:rsidP="00AE747A">
      <w:pPr>
        <w:spacing w:after="0" w:line="240" w:lineRule="auto"/>
        <w:jc w:val="right"/>
        <w:rPr>
          <w:rFonts w:ascii="Times New Roman" w:eastAsiaTheme="minorEastAsia" w:hAnsi="Times New Roman" w:cs="Times New Roman"/>
          <w:bCs/>
          <w:color w:val="262626" w:themeColor="text1" w:themeTint="D9"/>
          <w:kern w:val="24"/>
          <w:sz w:val="24"/>
          <w:szCs w:val="24"/>
          <w:lang w:eastAsia="ru-RU"/>
        </w:rPr>
      </w:pPr>
    </w:p>
    <w:p w:rsidR="00AE747A" w:rsidRDefault="00AE747A" w:rsidP="00AE747A">
      <w:pPr>
        <w:spacing w:after="0" w:line="240" w:lineRule="auto"/>
        <w:jc w:val="right"/>
        <w:rPr>
          <w:rFonts w:ascii="Times New Roman" w:eastAsiaTheme="minorEastAsia" w:hAnsi="Times New Roman" w:cs="Times New Roman"/>
          <w:bCs/>
          <w:color w:val="262626" w:themeColor="text1" w:themeTint="D9"/>
          <w:kern w:val="24"/>
          <w:sz w:val="24"/>
          <w:szCs w:val="24"/>
          <w:lang w:eastAsia="ru-RU"/>
        </w:rPr>
      </w:pPr>
    </w:p>
    <w:p w:rsidR="00AE747A" w:rsidRDefault="00AE747A" w:rsidP="00AE747A">
      <w:pPr>
        <w:spacing w:after="0" w:line="240" w:lineRule="auto"/>
        <w:jc w:val="right"/>
        <w:rPr>
          <w:rFonts w:ascii="Times New Roman" w:eastAsiaTheme="minorEastAsia" w:hAnsi="Times New Roman" w:cs="Times New Roman"/>
          <w:bCs/>
          <w:color w:val="262626" w:themeColor="text1" w:themeTint="D9"/>
          <w:kern w:val="24"/>
          <w:sz w:val="24"/>
          <w:szCs w:val="24"/>
          <w:lang w:eastAsia="ru-RU"/>
        </w:rPr>
      </w:pPr>
    </w:p>
    <w:p w:rsidR="00AE747A" w:rsidRDefault="00AE747A" w:rsidP="00AE747A">
      <w:pPr>
        <w:spacing w:after="0" w:line="240" w:lineRule="auto"/>
        <w:jc w:val="right"/>
        <w:rPr>
          <w:rFonts w:ascii="Times New Roman" w:eastAsiaTheme="minorEastAsia" w:hAnsi="Times New Roman" w:cs="Times New Roman"/>
          <w:bCs/>
          <w:color w:val="262626" w:themeColor="text1" w:themeTint="D9"/>
          <w:kern w:val="24"/>
          <w:sz w:val="24"/>
          <w:szCs w:val="24"/>
          <w:lang w:eastAsia="ru-RU"/>
        </w:rPr>
      </w:pPr>
    </w:p>
    <w:p w:rsidR="00AE747A" w:rsidRDefault="00AE747A" w:rsidP="00AE747A">
      <w:pPr>
        <w:spacing w:after="0" w:line="240" w:lineRule="auto"/>
        <w:jc w:val="right"/>
        <w:rPr>
          <w:rFonts w:ascii="Times New Roman" w:eastAsiaTheme="minorEastAsia" w:hAnsi="Times New Roman" w:cs="Times New Roman"/>
          <w:bCs/>
          <w:color w:val="262626" w:themeColor="text1" w:themeTint="D9"/>
          <w:kern w:val="24"/>
          <w:sz w:val="24"/>
          <w:szCs w:val="24"/>
          <w:lang w:eastAsia="ru-RU"/>
        </w:rPr>
      </w:pPr>
    </w:p>
    <w:p w:rsidR="00AE747A" w:rsidRDefault="00AE747A" w:rsidP="00AE747A">
      <w:pPr>
        <w:spacing w:after="0" w:line="240" w:lineRule="auto"/>
        <w:jc w:val="right"/>
        <w:rPr>
          <w:rFonts w:ascii="Times New Roman" w:eastAsiaTheme="minorEastAsia" w:hAnsi="Times New Roman" w:cs="Times New Roman"/>
          <w:bCs/>
          <w:color w:val="262626" w:themeColor="text1" w:themeTint="D9"/>
          <w:kern w:val="24"/>
          <w:sz w:val="24"/>
          <w:szCs w:val="24"/>
          <w:lang w:eastAsia="ru-RU"/>
        </w:rPr>
      </w:pPr>
    </w:p>
    <w:p w:rsidR="00AE747A" w:rsidRDefault="00AE747A" w:rsidP="00AE747A">
      <w:pPr>
        <w:spacing w:after="0" w:line="240" w:lineRule="auto"/>
        <w:jc w:val="right"/>
        <w:rPr>
          <w:rFonts w:ascii="Times New Roman" w:eastAsiaTheme="minorEastAsia" w:hAnsi="Times New Roman" w:cs="Times New Roman"/>
          <w:bCs/>
          <w:color w:val="262626" w:themeColor="text1" w:themeTint="D9"/>
          <w:kern w:val="24"/>
          <w:sz w:val="24"/>
          <w:szCs w:val="24"/>
          <w:lang w:eastAsia="ru-RU"/>
        </w:rPr>
      </w:pPr>
    </w:p>
    <w:p w:rsidR="00AE747A" w:rsidRPr="00AE747A" w:rsidRDefault="00AE747A" w:rsidP="00AE747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47A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Подготовили  воспитатели:</w:t>
      </w:r>
    </w:p>
    <w:p w:rsidR="00AE747A" w:rsidRPr="00AE747A" w:rsidRDefault="00AE747A" w:rsidP="00AE747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E747A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Шманина</w:t>
      </w:r>
      <w:proofErr w:type="spellEnd"/>
      <w:r w:rsidRPr="00AE747A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 Дарья Александровна </w:t>
      </w:r>
    </w:p>
    <w:p w:rsidR="00AE747A" w:rsidRPr="00AE747A" w:rsidRDefault="00AE747A" w:rsidP="00AE747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47A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 </w:t>
      </w:r>
      <w:proofErr w:type="spellStart"/>
      <w:r w:rsidRPr="00AE747A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Ниязметова</w:t>
      </w:r>
      <w:proofErr w:type="spellEnd"/>
      <w:r w:rsidRPr="00AE747A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 Алла </w:t>
      </w:r>
      <w:proofErr w:type="spellStart"/>
      <w:r w:rsidRPr="00AE747A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Игорьевна</w:t>
      </w:r>
      <w:proofErr w:type="spellEnd"/>
      <w:r w:rsidRPr="00AE747A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,</w:t>
      </w:r>
    </w:p>
    <w:p w:rsidR="00AE747A" w:rsidRPr="00AE747A" w:rsidRDefault="00AE747A" w:rsidP="00AE747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47A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Емельянова </w:t>
      </w:r>
      <w:proofErr w:type="spellStart"/>
      <w:r w:rsidRPr="00AE747A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Танзиля</w:t>
      </w:r>
      <w:proofErr w:type="spellEnd"/>
      <w:r w:rsidRPr="00AE747A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 </w:t>
      </w:r>
      <w:proofErr w:type="spellStart"/>
      <w:r w:rsidRPr="00AE747A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Раильевна</w:t>
      </w:r>
      <w:proofErr w:type="spellEnd"/>
      <w:proofErr w:type="gramStart"/>
      <w:r w:rsidRPr="00AE747A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 ,</w:t>
      </w:r>
      <w:proofErr w:type="gramEnd"/>
      <w:r w:rsidRPr="00AE747A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 </w:t>
      </w:r>
    </w:p>
    <w:p w:rsidR="00AE747A" w:rsidRPr="00AE747A" w:rsidRDefault="00AE747A" w:rsidP="00AE747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47A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Иванова Вера Ивановна</w:t>
      </w:r>
      <w:r w:rsidRPr="00AE747A">
        <w:rPr>
          <w:rFonts w:ascii="Times New Roman" w:eastAsiaTheme="minorEastAsia" w:hAnsi="Times New Roman" w:cs="Times New Roman"/>
          <w:bCs/>
          <w:color w:val="262626" w:themeColor="text1" w:themeTint="D9"/>
          <w:kern w:val="24"/>
          <w:sz w:val="24"/>
          <w:szCs w:val="24"/>
          <w:lang w:eastAsia="ru-RU"/>
        </w:rPr>
        <w:t>.</w:t>
      </w:r>
    </w:p>
    <w:p w:rsidR="00B836F3" w:rsidRDefault="00B836F3" w:rsidP="0035274D">
      <w:pPr>
        <w:pStyle w:val="a3"/>
        <w:rPr>
          <w:bCs/>
          <w:sz w:val="28"/>
          <w:szCs w:val="28"/>
        </w:rPr>
      </w:pPr>
    </w:p>
    <w:p w:rsidR="00B836F3" w:rsidRDefault="00B836F3" w:rsidP="0035274D">
      <w:pPr>
        <w:pStyle w:val="a3"/>
        <w:rPr>
          <w:bCs/>
          <w:sz w:val="28"/>
          <w:szCs w:val="28"/>
        </w:rPr>
      </w:pPr>
    </w:p>
    <w:p w:rsidR="00B836F3" w:rsidRDefault="00B836F3" w:rsidP="0035274D">
      <w:pPr>
        <w:pStyle w:val="a3"/>
        <w:rPr>
          <w:bCs/>
          <w:sz w:val="28"/>
          <w:szCs w:val="28"/>
        </w:rPr>
      </w:pPr>
    </w:p>
    <w:p w:rsidR="00B836F3" w:rsidRDefault="00B836F3" w:rsidP="0035274D">
      <w:pPr>
        <w:pStyle w:val="a3"/>
        <w:rPr>
          <w:bCs/>
          <w:sz w:val="28"/>
          <w:szCs w:val="28"/>
        </w:rPr>
      </w:pPr>
    </w:p>
    <w:p w:rsidR="00B836F3" w:rsidRDefault="00B836F3" w:rsidP="0035274D">
      <w:pPr>
        <w:pStyle w:val="a3"/>
        <w:rPr>
          <w:bCs/>
          <w:sz w:val="28"/>
          <w:szCs w:val="28"/>
        </w:rPr>
      </w:pPr>
    </w:p>
    <w:p w:rsidR="00B836F3" w:rsidRDefault="00B836F3" w:rsidP="0035274D">
      <w:pPr>
        <w:pStyle w:val="a3"/>
        <w:rPr>
          <w:bCs/>
          <w:sz w:val="28"/>
          <w:szCs w:val="28"/>
        </w:rPr>
      </w:pPr>
    </w:p>
    <w:p w:rsidR="00B836F3" w:rsidRDefault="00B836F3" w:rsidP="0035274D">
      <w:pPr>
        <w:pStyle w:val="a3"/>
        <w:rPr>
          <w:bCs/>
          <w:sz w:val="28"/>
          <w:szCs w:val="28"/>
        </w:rPr>
      </w:pPr>
    </w:p>
    <w:p w:rsidR="0035274D" w:rsidRDefault="00AE747A" w:rsidP="0035274D">
      <w:pPr>
        <w:pStyle w:val="a3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Актуальность: </w:t>
      </w:r>
      <w:r w:rsidR="0035274D" w:rsidRPr="00B46D04">
        <w:rPr>
          <w:bCs/>
          <w:sz w:val="28"/>
          <w:szCs w:val="28"/>
        </w:rPr>
        <w:t xml:space="preserve">Современная статистика свидетельствует: здоровье детей к моменту поступления в школу не улучшается, а ухудшается. Применение в работе </w:t>
      </w:r>
      <w:proofErr w:type="spellStart"/>
      <w:r w:rsidR="0035274D" w:rsidRPr="00B46D04">
        <w:rPr>
          <w:bCs/>
          <w:sz w:val="28"/>
          <w:szCs w:val="28"/>
        </w:rPr>
        <w:t>здоровьесберегающих</w:t>
      </w:r>
      <w:proofErr w:type="spellEnd"/>
      <w:r w:rsidR="0035274D" w:rsidRPr="00B46D04">
        <w:rPr>
          <w:bCs/>
          <w:sz w:val="28"/>
          <w:szCs w:val="28"/>
        </w:rPr>
        <w:t xml:space="preserve"> педагогических технологий повышает результативность </w:t>
      </w:r>
      <w:proofErr w:type="spellStart"/>
      <w:r w:rsidR="0035274D" w:rsidRPr="00B46D04">
        <w:rPr>
          <w:bCs/>
          <w:sz w:val="28"/>
          <w:szCs w:val="28"/>
        </w:rPr>
        <w:t>воспитательно</w:t>
      </w:r>
      <w:proofErr w:type="spellEnd"/>
      <w:r w:rsidR="0035274D" w:rsidRPr="00B46D04">
        <w:rPr>
          <w:bCs/>
          <w:sz w:val="28"/>
          <w:szCs w:val="28"/>
        </w:rPr>
        <w:t>-образовательного процесса, формирует ценностные ориентации, направленные на сохранение и укрепление здоровья детей. Практика показывает, что наборы ЛЕГО имеют ряд определенных преимуществ перед другими средствами обучения, развития. Они многофункциональны и предполагают большой диапазон построек и использования. Отзывы зарубежных и отечественных педагогов однозначно говорят о том, что терапевтическое воздействие ЛЕГО-конструктора проявляется в следующем:</w:t>
      </w:r>
    </w:p>
    <w:p w:rsidR="00AE747A" w:rsidRPr="00B46D04" w:rsidRDefault="00AE747A" w:rsidP="0035274D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 wp14:anchorId="231303B7" wp14:editId="2B8242F2">
            <wp:extent cx="2479028" cy="3475041"/>
            <wp:effectExtent l="0" t="0" r="0" b="0"/>
            <wp:docPr id="5" name="Рисунок 4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A7F72F1B-B865-4BFE-B1CE-7DC37AAAAA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A7F72F1B-B865-4BFE-B1CE-7DC37AAAAA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t="13170" b="23750"/>
                    <a:stretch/>
                  </pic:blipFill>
                  <pic:spPr>
                    <a:xfrm>
                      <a:off x="0" y="0"/>
                      <a:ext cx="2479028" cy="347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747A">
        <w:rPr>
          <w:noProof/>
        </w:rPr>
        <w:t xml:space="preserve"> </w:t>
      </w:r>
      <w:r>
        <w:rPr>
          <w:noProof/>
        </w:rPr>
        <w:drawing>
          <wp:inline distT="0" distB="0" distL="0" distR="0" wp14:anchorId="14B492DB" wp14:editId="3BE61DF1">
            <wp:extent cx="4392488" cy="2165779"/>
            <wp:effectExtent l="0" t="0" r="8255" b="6350"/>
            <wp:docPr id="4" name="Рисунок 3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BF9CD05B-B1E0-4C8F-9886-7900E5CCA9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BF9CD05B-B1E0-4C8F-9886-7900E5CCA9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1021" t="877" r="7712" b="-877"/>
                    <a:stretch/>
                  </pic:blipFill>
                  <pic:spPr>
                    <a:xfrm rot="10800000" flipV="1">
                      <a:off x="0" y="0"/>
                      <a:ext cx="4392488" cy="216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74D" w:rsidRPr="00B46D04" w:rsidRDefault="0035274D" w:rsidP="0035274D">
      <w:pPr>
        <w:pStyle w:val="a3"/>
        <w:rPr>
          <w:sz w:val="28"/>
          <w:szCs w:val="28"/>
        </w:rPr>
      </w:pPr>
      <w:r w:rsidRPr="00B46D04">
        <w:rPr>
          <w:bCs/>
          <w:sz w:val="28"/>
          <w:szCs w:val="28"/>
        </w:rPr>
        <w:t>— быстро устанавливается контакт между ребенком и воспитателем;</w:t>
      </w:r>
    </w:p>
    <w:p w:rsidR="0035274D" w:rsidRPr="00B46D04" w:rsidRDefault="0035274D" w:rsidP="0035274D">
      <w:pPr>
        <w:pStyle w:val="a3"/>
        <w:rPr>
          <w:sz w:val="28"/>
          <w:szCs w:val="28"/>
        </w:rPr>
      </w:pPr>
      <w:r w:rsidRPr="00B46D04">
        <w:rPr>
          <w:bCs/>
          <w:sz w:val="28"/>
          <w:szCs w:val="28"/>
        </w:rPr>
        <w:t>— у ребенка формируется чувство уверенности в своих возможностях, так как он видит наглядный результат своего труда;</w:t>
      </w:r>
    </w:p>
    <w:p w:rsidR="0035274D" w:rsidRPr="00B46D04" w:rsidRDefault="0035274D" w:rsidP="0035274D">
      <w:pPr>
        <w:pStyle w:val="a3"/>
        <w:rPr>
          <w:sz w:val="28"/>
          <w:szCs w:val="28"/>
        </w:rPr>
      </w:pPr>
      <w:r w:rsidRPr="00B46D04">
        <w:rPr>
          <w:bCs/>
          <w:sz w:val="28"/>
          <w:szCs w:val="28"/>
        </w:rPr>
        <w:lastRenderedPageBreak/>
        <w:t xml:space="preserve">— улучшается физическое состояние ребенка (развивается мелкая моторика рук, </w:t>
      </w:r>
      <w:proofErr w:type="spellStart"/>
      <w:r w:rsidRPr="00B46D04">
        <w:rPr>
          <w:bCs/>
          <w:sz w:val="28"/>
          <w:szCs w:val="28"/>
        </w:rPr>
        <w:t>скоординированность</w:t>
      </w:r>
      <w:proofErr w:type="spellEnd"/>
      <w:r w:rsidRPr="00B46D04">
        <w:rPr>
          <w:bCs/>
          <w:sz w:val="28"/>
          <w:szCs w:val="28"/>
        </w:rPr>
        <w:t xml:space="preserve"> движений тела, рук, пальцев);</w:t>
      </w:r>
    </w:p>
    <w:p w:rsidR="0035274D" w:rsidRPr="00B46D04" w:rsidRDefault="0035274D" w:rsidP="0035274D">
      <w:pPr>
        <w:pStyle w:val="a3"/>
        <w:rPr>
          <w:sz w:val="28"/>
          <w:szCs w:val="28"/>
        </w:rPr>
      </w:pPr>
      <w:r w:rsidRPr="00B46D04">
        <w:rPr>
          <w:bCs/>
          <w:sz w:val="28"/>
          <w:szCs w:val="28"/>
        </w:rPr>
        <w:t>— формируются и корригируются психические процессы (мышление, память, восприятие, внимание, воображение, развивается эмоционально-волевая сфера ребенка;</w:t>
      </w:r>
    </w:p>
    <w:p w:rsidR="0035274D" w:rsidRPr="00B46D04" w:rsidRDefault="0035274D" w:rsidP="0035274D">
      <w:pPr>
        <w:pStyle w:val="a3"/>
        <w:rPr>
          <w:sz w:val="28"/>
          <w:szCs w:val="28"/>
        </w:rPr>
      </w:pPr>
      <w:r w:rsidRPr="00B46D04">
        <w:rPr>
          <w:bCs/>
          <w:sz w:val="28"/>
          <w:szCs w:val="28"/>
        </w:rPr>
        <w:t>— у ребенка заметно повышаются способности к концентрации внимания, появляется целеустремленность доведения задуманного до конца, умение работать в коллективе;</w:t>
      </w:r>
    </w:p>
    <w:p w:rsidR="0035274D" w:rsidRDefault="0035274D" w:rsidP="0035274D">
      <w:pPr>
        <w:pStyle w:val="a3"/>
        <w:rPr>
          <w:bCs/>
          <w:sz w:val="28"/>
          <w:szCs w:val="28"/>
        </w:rPr>
      </w:pPr>
      <w:r w:rsidRPr="00B46D04">
        <w:rPr>
          <w:bCs/>
          <w:sz w:val="28"/>
          <w:szCs w:val="28"/>
        </w:rPr>
        <w:t>— улучшается восприятие цвета, формы, пропорций, развиваются творческие способности, ассоциативное и абстрактное мышление.</w:t>
      </w:r>
    </w:p>
    <w:p w:rsidR="0035274D" w:rsidRPr="00B46D04" w:rsidRDefault="00AE747A" w:rsidP="0035274D">
      <w:pPr>
        <w:pStyle w:val="a3"/>
        <w:rPr>
          <w:sz w:val="28"/>
          <w:szCs w:val="28"/>
        </w:rPr>
      </w:pPr>
      <w:r w:rsidRPr="00AE747A">
        <w:rPr>
          <w:noProof/>
        </w:rPr>
        <w:t xml:space="preserve"> </w:t>
      </w:r>
      <w:bookmarkStart w:id="0" w:name="_GoBack"/>
      <w:bookmarkEnd w:id="0"/>
      <w:r w:rsidR="0035274D" w:rsidRPr="00B46D04">
        <w:rPr>
          <w:sz w:val="28"/>
          <w:szCs w:val="28"/>
        </w:rPr>
        <w:t>Педагогическая практика показывает, что использование различных игр, кукол и игрушек конструктора ЛЕГО является прекрасным средством воспитания и обучения. Современное конструктивно-игровое средство ЛЕГО позволяет построить учебный процесс на новом уровне, при котором трудные задачи решаются с помощью веселой игры, что устраняет негативизм ребенка к трудностям обучения и способствует развитию познавательного интереса.</w:t>
      </w:r>
    </w:p>
    <w:p w:rsidR="0035274D" w:rsidRDefault="0035274D" w:rsidP="0035274D">
      <w:pPr>
        <w:pStyle w:val="a3"/>
        <w:rPr>
          <w:sz w:val="28"/>
          <w:szCs w:val="28"/>
        </w:rPr>
      </w:pPr>
      <w:r w:rsidRPr="00B46D04">
        <w:rPr>
          <w:sz w:val="28"/>
          <w:szCs w:val="28"/>
        </w:rPr>
        <w:t>ЛЕГО — это прекрасное тестирующее средство, которое позволяет полнее раскрыть личностные особенности ребенка, помогает объективно выявить и скорректировать имеющиеся у ребенка проблемы в развитии.</w:t>
      </w:r>
    </w:p>
    <w:p w:rsidR="00AE747A" w:rsidRPr="00B46D04" w:rsidRDefault="00AE747A" w:rsidP="0035274D">
      <w:pPr>
        <w:pStyle w:val="a3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C1856D" wp14:editId="151EAB7D">
            <wp:extent cx="3647052" cy="2735289"/>
            <wp:effectExtent l="0" t="0" r="0" b="8255"/>
            <wp:docPr id="2050" name="Picture 2" descr="https://sun9-11.userapi.com/impg/BK29PV6br0XYv_6leQxkKVoV212XHAj-4QB1aA/GtXTeKjaZsY.jpg?size=1280x960&amp;quality=95&amp;sign=cd09a4c78d2fd025e32ce64496bc7b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sun9-11.userapi.com/impg/BK29PV6br0XYv_6leQxkKVoV212XHAj-4QB1aA/GtXTeKjaZsY.jpg?size=1280x960&amp;quality=95&amp;sign=cd09a4c78d2fd025e32ce64496bc7b9b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052" cy="273528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AE747A">
        <w:rPr>
          <w:noProof/>
        </w:rPr>
        <w:t xml:space="preserve"> </w:t>
      </w:r>
      <w:r>
        <w:rPr>
          <w:noProof/>
        </w:rPr>
        <w:drawing>
          <wp:inline distT="0" distB="0" distL="0" distR="0" wp14:anchorId="1A3D2B16" wp14:editId="37AAA4B0">
            <wp:extent cx="3641834" cy="2585545"/>
            <wp:effectExtent l="0" t="0" r="0" b="5715"/>
            <wp:docPr id="2052" name="Picture 4" descr="https://sun9-39.userapi.com/impg/kc6tIvzoNtgoJsksdh8jq0czdqLvUYjRBdHZTA/jqJjnxeq268.jpg?size=1280x960&amp;quality=95&amp;sign=23b1da82d9e5c5b44123aafb571204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s://sun9-39.userapi.com/impg/kc6tIvzoNtgoJsksdh8jq0czdqLvUYjRBdHZTA/jqJjnxeq268.jpg?size=1280x960&amp;quality=95&amp;sign=23b1da82d9e5c5b44123aafb5712045b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311" cy="259227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5274D" w:rsidRPr="00B46D04" w:rsidRDefault="0035274D" w:rsidP="0035274D">
      <w:pPr>
        <w:pStyle w:val="a3"/>
        <w:rPr>
          <w:sz w:val="28"/>
          <w:szCs w:val="28"/>
        </w:rPr>
      </w:pPr>
      <w:r w:rsidRPr="00B46D04">
        <w:rPr>
          <w:bCs/>
          <w:sz w:val="28"/>
          <w:szCs w:val="28"/>
        </w:rPr>
        <w:t>Цель: Сохранить и укрепить физическое и психическое здоровье детей, усовершенствовать их физическое развитие, приобщить к здоровому образу жизни.</w:t>
      </w:r>
    </w:p>
    <w:p w:rsidR="0035274D" w:rsidRPr="00B46D04" w:rsidRDefault="0035274D" w:rsidP="0035274D">
      <w:pPr>
        <w:pStyle w:val="a3"/>
        <w:rPr>
          <w:sz w:val="28"/>
          <w:szCs w:val="28"/>
        </w:rPr>
      </w:pPr>
      <w:r w:rsidRPr="00B46D04">
        <w:rPr>
          <w:bCs/>
          <w:sz w:val="28"/>
          <w:szCs w:val="28"/>
        </w:rPr>
        <w:t>Задачи:</w:t>
      </w:r>
    </w:p>
    <w:p w:rsidR="00A70CB5" w:rsidRPr="00B46D04" w:rsidRDefault="00B46D04" w:rsidP="0035274D">
      <w:pPr>
        <w:pStyle w:val="a3"/>
        <w:numPr>
          <w:ilvl w:val="0"/>
          <w:numId w:val="1"/>
        </w:numPr>
        <w:rPr>
          <w:sz w:val="28"/>
          <w:szCs w:val="28"/>
        </w:rPr>
      </w:pPr>
      <w:r w:rsidRPr="00B46D04">
        <w:rPr>
          <w:bCs/>
          <w:sz w:val="28"/>
          <w:szCs w:val="28"/>
        </w:rPr>
        <w:t xml:space="preserve"> </w:t>
      </w:r>
      <w:r w:rsidRPr="00B46D04">
        <w:rPr>
          <w:sz w:val="28"/>
          <w:szCs w:val="28"/>
        </w:rPr>
        <w:t>Воспитание потребности в здоровом образе жизни;</w:t>
      </w:r>
    </w:p>
    <w:p w:rsidR="00A70CB5" w:rsidRPr="00B46D04" w:rsidRDefault="00B46D04" w:rsidP="0035274D">
      <w:pPr>
        <w:pStyle w:val="a3"/>
        <w:numPr>
          <w:ilvl w:val="0"/>
          <w:numId w:val="1"/>
        </w:numPr>
        <w:rPr>
          <w:sz w:val="28"/>
          <w:szCs w:val="28"/>
        </w:rPr>
      </w:pPr>
      <w:r w:rsidRPr="00B46D04">
        <w:rPr>
          <w:sz w:val="28"/>
          <w:szCs w:val="28"/>
        </w:rPr>
        <w:t>Развитие физических качеств в соответствии с возможностями и состояние  здоровья ребенка;</w:t>
      </w:r>
    </w:p>
    <w:p w:rsidR="00A70CB5" w:rsidRPr="00B46D04" w:rsidRDefault="00B46D04" w:rsidP="0035274D">
      <w:pPr>
        <w:pStyle w:val="a3"/>
        <w:numPr>
          <w:ilvl w:val="0"/>
          <w:numId w:val="1"/>
        </w:numPr>
        <w:rPr>
          <w:sz w:val="28"/>
          <w:szCs w:val="28"/>
        </w:rPr>
      </w:pPr>
      <w:r w:rsidRPr="00B46D04">
        <w:rPr>
          <w:sz w:val="28"/>
          <w:szCs w:val="28"/>
        </w:rPr>
        <w:t>Создание условий для реализации потребности в двигательной активности в повседневной жизни;</w:t>
      </w:r>
    </w:p>
    <w:p w:rsidR="00A70CB5" w:rsidRPr="00B46D04" w:rsidRDefault="00B46D04" w:rsidP="0035274D">
      <w:pPr>
        <w:pStyle w:val="a3"/>
        <w:numPr>
          <w:ilvl w:val="0"/>
          <w:numId w:val="1"/>
        </w:numPr>
        <w:rPr>
          <w:sz w:val="28"/>
          <w:szCs w:val="28"/>
        </w:rPr>
      </w:pPr>
      <w:r w:rsidRPr="00B46D04">
        <w:rPr>
          <w:sz w:val="28"/>
          <w:szCs w:val="28"/>
        </w:rPr>
        <w:t xml:space="preserve">Выявление интересов, склонностей и способностей детей в двигательной деятельности и реализация их через спортивно-оздоровительную активность </w:t>
      </w:r>
      <w:r w:rsidRPr="00B46D04">
        <w:rPr>
          <w:sz w:val="28"/>
          <w:szCs w:val="28"/>
          <w:lang w:val="en-US"/>
        </w:rPr>
        <w:t>c</w:t>
      </w:r>
      <w:r w:rsidRPr="00B46D04">
        <w:rPr>
          <w:sz w:val="28"/>
          <w:szCs w:val="28"/>
        </w:rPr>
        <w:t xml:space="preserve"> использованием конструктора ЛЕГО.</w:t>
      </w:r>
    </w:p>
    <w:p w:rsidR="000131FF" w:rsidRDefault="000131FF" w:rsidP="0035274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0131FF" w:rsidRDefault="000131FF" w:rsidP="0035274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0131FF" w:rsidRDefault="000131FF" w:rsidP="0035274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5274D" w:rsidRPr="00B46D04" w:rsidRDefault="0035274D" w:rsidP="0035274D">
      <w:pPr>
        <w:pStyle w:val="a3"/>
        <w:spacing w:before="0" w:beforeAutospacing="0" w:after="0" w:afterAutospacing="0"/>
        <w:rPr>
          <w:sz w:val="28"/>
          <w:szCs w:val="28"/>
        </w:rPr>
      </w:pPr>
      <w:r w:rsidRPr="00B46D04">
        <w:rPr>
          <w:sz w:val="28"/>
          <w:szCs w:val="28"/>
        </w:rPr>
        <w:lastRenderedPageBreak/>
        <w:t xml:space="preserve">Формы организации </w:t>
      </w:r>
      <w:proofErr w:type="spellStart"/>
      <w:r w:rsidRPr="00B46D04">
        <w:rPr>
          <w:sz w:val="28"/>
          <w:szCs w:val="28"/>
        </w:rPr>
        <w:t>здоровьесберегающей</w:t>
      </w:r>
      <w:proofErr w:type="spellEnd"/>
      <w:r w:rsidRPr="00B46D04">
        <w:rPr>
          <w:sz w:val="28"/>
          <w:szCs w:val="28"/>
        </w:rPr>
        <w:t xml:space="preserve"> работы в ЛЕГО-терапии</w:t>
      </w:r>
    </w:p>
    <w:p w:rsidR="0035274D" w:rsidRDefault="0035274D" w:rsidP="0035274D">
      <w:pPr>
        <w:pStyle w:val="a3"/>
        <w:spacing w:before="0" w:beforeAutospacing="0" w:after="0" w:afterAutospacing="0"/>
        <w:rPr>
          <w:sz w:val="28"/>
          <w:szCs w:val="28"/>
        </w:rPr>
      </w:pPr>
      <w:r w:rsidRPr="00B46D04">
        <w:rPr>
          <w:sz w:val="28"/>
          <w:szCs w:val="28"/>
        </w:rPr>
        <w:t>Физкультурное занятие -2 раза в неделю в спортивном зеле или на свежем воздухе. Проводятся в соответствии с программой, ЛЕГО элементы, постройки используются как оборудование для занятий, развитие общей моторики.</w:t>
      </w:r>
    </w:p>
    <w:p w:rsidR="00AE747A" w:rsidRPr="00B46D04" w:rsidRDefault="00AE747A" w:rsidP="0035274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6FBEB965" wp14:editId="32E78807">
            <wp:extent cx="2304256" cy="1728192"/>
            <wp:effectExtent l="0" t="0" r="1270" b="5715"/>
            <wp:docPr id="1" name="Picture 2" descr="https://sun9-61.userapi.com/impg/3-21Lu_PjDe0kMbVb_40ze2eFZWM529Y96QjhQ/uk1fThhkIFc.jpg?size=1280x960&amp;quality=95&amp;sign=8976296b68e8252cc4596824ba7f2d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un9-61.userapi.com/impg/3-21Lu_PjDe0kMbVb_40ze2eFZWM529Y96QjhQ/uk1fThhkIFc.jpg?size=1280x960&amp;quality=95&amp;sign=8976296b68e8252cc4596824ba7f2da2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256" cy="172819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AE747A">
        <w:rPr>
          <w:noProof/>
        </w:rPr>
        <w:t xml:space="preserve"> </w:t>
      </w:r>
      <w:r>
        <w:rPr>
          <w:noProof/>
        </w:rPr>
        <w:drawing>
          <wp:inline distT="0" distB="0" distL="0" distR="0" wp14:anchorId="2F8DB0DA" wp14:editId="7B570507">
            <wp:extent cx="1940536" cy="2791809"/>
            <wp:effectExtent l="0" t="0" r="3175" b="8890"/>
            <wp:docPr id="2" name="Рисунок 3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63C8C8F7-8FB4-419A-B98C-B29B743912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63C8C8F7-8FB4-419A-B98C-B29B743912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40536" cy="279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74D" w:rsidRDefault="0035274D" w:rsidP="0035274D">
      <w:pPr>
        <w:pStyle w:val="a3"/>
        <w:rPr>
          <w:bCs/>
          <w:sz w:val="28"/>
          <w:szCs w:val="28"/>
        </w:rPr>
      </w:pPr>
      <w:r w:rsidRPr="00B46D04">
        <w:rPr>
          <w:bCs/>
          <w:i/>
          <w:iCs/>
          <w:sz w:val="28"/>
          <w:szCs w:val="28"/>
        </w:rPr>
        <w:t>Самомассаж</w:t>
      </w:r>
      <w:r w:rsidRPr="00B46D04">
        <w:rPr>
          <w:bCs/>
          <w:sz w:val="28"/>
          <w:szCs w:val="28"/>
        </w:rPr>
        <w:t>- в различных формах физкультурно-оздоровительной работы</w:t>
      </w:r>
      <w:proofErr w:type="gramStart"/>
      <w:r w:rsidRPr="00B46D04">
        <w:rPr>
          <w:bCs/>
          <w:sz w:val="28"/>
          <w:szCs w:val="28"/>
        </w:rPr>
        <w:t xml:space="preserve"> Д</w:t>
      </w:r>
      <w:proofErr w:type="gramEnd"/>
      <w:r w:rsidRPr="00B46D04">
        <w:rPr>
          <w:bCs/>
          <w:sz w:val="28"/>
          <w:szCs w:val="28"/>
        </w:rPr>
        <w:t>ать детям элементарные знания самомассажа используя элемент ЛЕГО конструктора в качестве предмета для массажа.</w:t>
      </w:r>
    </w:p>
    <w:p w:rsidR="00AE747A" w:rsidRPr="00B46D04" w:rsidRDefault="00AE747A" w:rsidP="0035274D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 wp14:anchorId="768B785C" wp14:editId="5F955A6E">
            <wp:extent cx="3641834" cy="1923393"/>
            <wp:effectExtent l="0" t="0" r="0" b="1270"/>
            <wp:docPr id="2058" name="Picture 10" descr="https://sun9-62.userapi.com/impg/bW4DOhWxFW4VNJbg9FL4qum2Qb3sCLdED1-yBg/UPujSULHDL4.jpg?size=1280x960&amp;quality=95&amp;sign=3fb5c8946073a59788a08b3671b38d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 descr="https://sun9-62.userapi.com/impg/bW4DOhWxFW4VNJbg9FL4qum2Qb3sCLdED1-yBg/UPujSULHDL4.jpg?size=1280x960&amp;quality=95&amp;sign=3fb5c8946073a59788a08b3671b38dce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577" cy="19295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AE747A">
        <w:rPr>
          <w:noProof/>
        </w:rPr>
        <w:t xml:space="preserve"> </w:t>
      </w:r>
      <w:r>
        <w:rPr>
          <w:noProof/>
        </w:rPr>
        <w:drawing>
          <wp:inline distT="0" distB="0" distL="0" distR="0" wp14:anchorId="4E91AED8" wp14:editId="4012655B">
            <wp:extent cx="3635827" cy="2088232"/>
            <wp:effectExtent l="0" t="0" r="3175" b="7620"/>
            <wp:docPr id="3" name="Рисунок 4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526FEE1B-A93D-48F1-8B47-19ACAA522D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526FEE1B-A93D-48F1-8B47-19ACAA522D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r="21651"/>
                    <a:stretch/>
                  </pic:blipFill>
                  <pic:spPr>
                    <a:xfrm>
                      <a:off x="0" y="0"/>
                      <a:ext cx="3635827" cy="208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74D" w:rsidRDefault="0035274D" w:rsidP="0035274D">
      <w:pPr>
        <w:pStyle w:val="a3"/>
        <w:rPr>
          <w:bCs/>
          <w:sz w:val="28"/>
          <w:szCs w:val="28"/>
        </w:rPr>
      </w:pPr>
      <w:r w:rsidRPr="00B46D04">
        <w:rPr>
          <w:bCs/>
          <w:i/>
          <w:iCs/>
          <w:sz w:val="28"/>
          <w:szCs w:val="28"/>
        </w:rPr>
        <w:lastRenderedPageBreak/>
        <w:t>Пальчиковая гимнастик</w:t>
      </w:r>
      <w:proofErr w:type="gramStart"/>
      <w:r w:rsidRPr="00B46D04">
        <w:rPr>
          <w:bCs/>
          <w:i/>
          <w:iCs/>
          <w:sz w:val="28"/>
          <w:szCs w:val="28"/>
        </w:rPr>
        <w:t>а</w:t>
      </w:r>
      <w:r w:rsidRPr="00B46D04">
        <w:rPr>
          <w:bCs/>
          <w:sz w:val="28"/>
          <w:szCs w:val="28"/>
        </w:rPr>
        <w:t>-</w:t>
      </w:r>
      <w:proofErr w:type="gramEnd"/>
      <w:r w:rsidRPr="00B46D04">
        <w:rPr>
          <w:bCs/>
          <w:sz w:val="28"/>
          <w:szCs w:val="28"/>
        </w:rPr>
        <w:t xml:space="preserve"> ежедневно со всеми детьми Использование ЛЕГО элементов для активизации мелкой моторики рук.</w:t>
      </w:r>
    </w:p>
    <w:p w:rsidR="00AE747A" w:rsidRPr="00B46D04" w:rsidRDefault="000131FF" w:rsidP="0035274D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 wp14:anchorId="15F1441A" wp14:editId="7F272BD9">
            <wp:extent cx="4560506" cy="2052228"/>
            <wp:effectExtent l="0" t="0" r="0" b="5715"/>
            <wp:docPr id="6" name="Рисунок 5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ED1B3D9F-02C1-412D-8612-ABC73778BA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ED1B3D9F-02C1-412D-8612-ABC73778BA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60506" cy="205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74D" w:rsidRDefault="0035274D" w:rsidP="0035274D">
      <w:pPr>
        <w:pStyle w:val="a3"/>
        <w:rPr>
          <w:bCs/>
          <w:sz w:val="28"/>
          <w:szCs w:val="28"/>
        </w:rPr>
      </w:pPr>
      <w:r w:rsidRPr="00B46D04">
        <w:rPr>
          <w:bCs/>
          <w:i/>
          <w:iCs/>
          <w:sz w:val="28"/>
          <w:szCs w:val="28"/>
        </w:rPr>
        <w:t>Гимнастика для глаз -</w:t>
      </w:r>
      <w:r w:rsidRPr="00B46D04">
        <w:rPr>
          <w:bCs/>
          <w:sz w:val="28"/>
          <w:szCs w:val="28"/>
        </w:rPr>
        <w:t> ежедневно по 3-5 минут в любое свободное время</w:t>
      </w:r>
      <w:proofErr w:type="gramStart"/>
      <w:r w:rsidRPr="00B46D04">
        <w:rPr>
          <w:bCs/>
          <w:sz w:val="28"/>
          <w:szCs w:val="28"/>
        </w:rPr>
        <w:t xml:space="preserve"> И</w:t>
      </w:r>
      <w:proofErr w:type="gramEnd"/>
      <w:r w:rsidRPr="00B46D04">
        <w:rPr>
          <w:bCs/>
          <w:sz w:val="28"/>
          <w:szCs w:val="28"/>
        </w:rPr>
        <w:t>спользуется наглядный материал (ЛЕГО постройки, показ воспитателя).</w:t>
      </w:r>
    </w:p>
    <w:p w:rsidR="000131FF" w:rsidRPr="00B46D04" w:rsidRDefault="000131FF" w:rsidP="0035274D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 wp14:anchorId="6327C12E" wp14:editId="072AF960">
            <wp:extent cx="4003116" cy="2345260"/>
            <wp:effectExtent l="0" t="0" r="0" b="0"/>
            <wp:docPr id="7" name="Рисунок 3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BF5DD88F-781F-47C3-95ED-B329657E7E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BF5DD88F-781F-47C3-95ED-B329657E7E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7475" t="8059" r="14563" b="10855"/>
                    <a:stretch/>
                  </pic:blipFill>
                  <pic:spPr>
                    <a:xfrm>
                      <a:off x="0" y="0"/>
                      <a:ext cx="4003116" cy="234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31FF">
        <w:rPr>
          <w:noProof/>
        </w:rPr>
        <w:t xml:space="preserve"> </w:t>
      </w:r>
      <w:r>
        <w:rPr>
          <w:noProof/>
        </w:rPr>
        <w:drawing>
          <wp:inline distT="0" distB="0" distL="0" distR="0" wp14:anchorId="76D61CAB" wp14:editId="77E8C67C">
            <wp:extent cx="4004441" cy="2246587"/>
            <wp:effectExtent l="0" t="0" r="0" b="1905"/>
            <wp:docPr id="4100" name="Picture 4" descr="https://sun9-70.userapi.com/impg/fRFWA9INDbWzshrKn9fp_Y7IIzzEKJttOR22_w/2Woa61RHz7k.jpg?size=1280x960&amp;quality=95&amp;sign=071243c91af9e1b8a603aee726a60f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https://sun9-70.userapi.com/impg/fRFWA9INDbWzshrKn9fp_Y7IIzzEKJttOR22_w/2Woa61RHz7k.jpg?size=1280x960&amp;quality=95&amp;sign=071243c91af9e1b8a603aee726a60fb3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023" cy="224074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5274D" w:rsidRDefault="0035274D" w:rsidP="0035274D">
      <w:pPr>
        <w:pStyle w:val="a3"/>
        <w:rPr>
          <w:sz w:val="28"/>
          <w:szCs w:val="28"/>
        </w:rPr>
      </w:pPr>
      <w:r w:rsidRPr="00B46D04">
        <w:rPr>
          <w:bCs/>
          <w:i/>
          <w:iCs/>
          <w:sz w:val="28"/>
          <w:szCs w:val="28"/>
        </w:rPr>
        <w:t>Корригирующая гимнастика </w:t>
      </w:r>
      <w:proofErr w:type="gramStart"/>
      <w:r w:rsidRPr="00B46D04">
        <w:rPr>
          <w:bCs/>
          <w:i/>
          <w:iCs/>
          <w:sz w:val="28"/>
          <w:szCs w:val="28"/>
        </w:rPr>
        <w:t>-</w:t>
      </w:r>
      <w:r w:rsidRPr="00B46D04">
        <w:rPr>
          <w:bCs/>
          <w:sz w:val="28"/>
          <w:szCs w:val="28"/>
        </w:rPr>
        <w:t>в</w:t>
      </w:r>
      <w:proofErr w:type="gramEnd"/>
      <w:r w:rsidRPr="00B46D04">
        <w:rPr>
          <w:bCs/>
          <w:sz w:val="28"/>
          <w:szCs w:val="28"/>
        </w:rPr>
        <w:t xml:space="preserve"> разных формах физкультурно-оздоровительной работы. Используется ЛЕГО элементы для построения коррекционных дорожек</w:t>
      </w:r>
      <w:r w:rsidRPr="00B46D04">
        <w:rPr>
          <w:sz w:val="28"/>
          <w:szCs w:val="28"/>
        </w:rPr>
        <w:t>.</w:t>
      </w:r>
    </w:p>
    <w:p w:rsidR="000131FF" w:rsidRPr="00B46D04" w:rsidRDefault="000131FF" w:rsidP="0035274D">
      <w:pPr>
        <w:pStyle w:val="a3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59C268" wp14:editId="7C83FA1A">
            <wp:extent cx="2439353" cy="3798357"/>
            <wp:effectExtent l="0" t="0" r="0" b="0"/>
            <wp:docPr id="8" name="Рисунок 4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29218274-171A-480C-9E59-EB4C794BB2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29218274-171A-480C-9E59-EB4C794BB2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t="13250" r="8968" b="6951"/>
                    <a:stretch/>
                  </pic:blipFill>
                  <pic:spPr>
                    <a:xfrm>
                      <a:off x="0" y="0"/>
                      <a:ext cx="2439353" cy="3798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31FF">
        <w:rPr>
          <w:noProof/>
        </w:rPr>
        <w:t xml:space="preserve"> </w:t>
      </w:r>
      <w:r>
        <w:rPr>
          <w:noProof/>
        </w:rPr>
        <w:drawing>
          <wp:inline distT="0" distB="0" distL="0" distR="0" wp14:anchorId="552DCB56" wp14:editId="6C8429B1">
            <wp:extent cx="2165135" cy="3877547"/>
            <wp:effectExtent l="0" t="0" r="6985" b="8890"/>
            <wp:docPr id="9" name="Рисунок 3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D8EF94F1-DC56-4DE1-8D7E-088DACF636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D8EF94F1-DC56-4DE1-8D7E-088DACF636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r="10832" b="10101"/>
                    <a:stretch/>
                  </pic:blipFill>
                  <pic:spPr>
                    <a:xfrm>
                      <a:off x="0" y="0"/>
                      <a:ext cx="2165135" cy="387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31FF">
        <w:rPr>
          <w:noProof/>
        </w:rPr>
        <w:t xml:space="preserve"> </w:t>
      </w:r>
      <w:r>
        <w:rPr>
          <w:noProof/>
        </w:rPr>
        <w:drawing>
          <wp:inline distT="0" distB="0" distL="0" distR="0" wp14:anchorId="1F1869D0" wp14:editId="06A02516">
            <wp:extent cx="3499945" cy="2624959"/>
            <wp:effectExtent l="0" t="0" r="5715" b="4445"/>
            <wp:docPr id="5124" name="Picture 4" descr="https://sun9-72.userapi.com/impg/zBqmUIx0yTqP9sKEq09PxLRz5e2q6lBEZqG36A/uwGm5MfHEXo.jpg?size=1280x960&amp;quality=95&amp;sign=3d557a0a301d61941cb773eef747c6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https://sun9-72.userapi.com/impg/zBqmUIx0yTqP9sKEq09PxLRz5e2q6lBEZqG36A/uwGm5MfHEXo.jpg?size=1280x960&amp;quality=95&amp;sign=3d557a0a301d61941cb773eef747c674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809" cy="263010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131FF" w:rsidRDefault="000131FF" w:rsidP="0035274D">
      <w:pPr>
        <w:pStyle w:val="a3"/>
        <w:rPr>
          <w:bCs/>
          <w:i/>
          <w:iCs/>
          <w:sz w:val="28"/>
          <w:szCs w:val="28"/>
        </w:rPr>
      </w:pPr>
    </w:p>
    <w:p w:rsidR="000131FF" w:rsidRDefault="000131FF" w:rsidP="0035274D">
      <w:pPr>
        <w:pStyle w:val="a3"/>
        <w:rPr>
          <w:bCs/>
          <w:i/>
          <w:iCs/>
          <w:sz w:val="28"/>
          <w:szCs w:val="28"/>
        </w:rPr>
      </w:pPr>
    </w:p>
    <w:p w:rsidR="000131FF" w:rsidRDefault="000131FF" w:rsidP="0035274D">
      <w:pPr>
        <w:pStyle w:val="a3"/>
        <w:rPr>
          <w:bCs/>
          <w:i/>
          <w:iCs/>
          <w:sz w:val="28"/>
          <w:szCs w:val="28"/>
        </w:rPr>
      </w:pPr>
    </w:p>
    <w:p w:rsidR="000131FF" w:rsidRDefault="000131FF" w:rsidP="0035274D">
      <w:pPr>
        <w:pStyle w:val="a3"/>
        <w:rPr>
          <w:bCs/>
          <w:i/>
          <w:iCs/>
          <w:sz w:val="28"/>
          <w:szCs w:val="28"/>
        </w:rPr>
      </w:pPr>
    </w:p>
    <w:p w:rsidR="000131FF" w:rsidRDefault="000131FF" w:rsidP="0035274D">
      <w:pPr>
        <w:pStyle w:val="a3"/>
        <w:rPr>
          <w:bCs/>
          <w:i/>
          <w:iCs/>
          <w:sz w:val="28"/>
          <w:szCs w:val="28"/>
        </w:rPr>
      </w:pPr>
    </w:p>
    <w:p w:rsidR="000131FF" w:rsidRDefault="000131FF" w:rsidP="0035274D">
      <w:pPr>
        <w:pStyle w:val="a3"/>
        <w:rPr>
          <w:bCs/>
          <w:i/>
          <w:iCs/>
          <w:sz w:val="28"/>
          <w:szCs w:val="28"/>
        </w:rPr>
      </w:pPr>
    </w:p>
    <w:p w:rsidR="0035274D" w:rsidRDefault="0035274D" w:rsidP="0035274D">
      <w:pPr>
        <w:pStyle w:val="a3"/>
        <w:rPr>
          <w:bCs/>
          <w:sz w:val="28"/>
          <w:szCs w:val="28"/>
        </w:rPr>
      </w:pPr>
      <w:r w:rsidRPr="00B46D04">
        <w:rPr>
          <w:bCs/>
          <w:i/>
          <w:iCs/>
          <w:sz w:val="28"/>
          <w:szCs w:val="28"/>
        </w:rPr>
        <w:lastRenderedPageBreak/>
        <w:t>Подвижные и спортивные игры</w:t>
      </w:r>
      <w:r w:rsidRPr="00B46D04">
        <w:rPr>
          <w:bCs/>
          <w:sz w:val="28"/>
          <w:szCs w:val="28"/>
        </w:rPr>
        <w:t> </w:t>
      </w:r>
      <w:proofErr w:type="gramStart"/>
      <w:r w:rsidRPr="00B46D04">
        <w:rPr>
          <w:bCs/>
          <w:sz w:val="28"/>
          <w:szCs w:val="28"/>
        </w:rPr>
        <w:t>-к</w:t>
      </w:r>
      <w:proofErr w:type="gramEnd"/>
      <w:r w:rsidRPr="00B46D04">
        <w:rPr>
          <w:bCs/>
          <w:sz w:val="28"/>
          <w:szCs w:val="28"/>
        </w:rPr>
        <w:t>ак часть физкультурного занятия; в группе. Игры подбираются в соответствии с возрастом детей.</w:t>
      </w:r>
    </w:p>
    <w:p w:rsidR="000131FF" w:rsidRPr="00B46D04" w:rsidRDefault="000131FF" w:rsidP="0035274D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 wp14:anchorId="036C4C02" wp14:editId="33507B51">
            <wp:extent cx="3515710" cy="2863534"/>
            <wp:effectExtent l="0" t="0" r="8890" b="0"/>
            <wp:docPr id="6148" name="Picture 4" descr="https://sun9-69.userapi.com/impg/BLwpeaIqzuDoqTQ6s80mSWinUC2dbIvOhzNdhA/rkq9g0cozK4.jpg?size=1280x960&amp;quality=95&amp;sign=e5f7376ef3849d86c1e4726710800c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https://sun9-69.userapi.com/impg/BLwpeaIqzuDoqTQ6s80mSWinUC2dbIvOhzNdhA/rkq9g0cozK4.jpg?size=1280x960&amp;quality=95&amp;sign=e5f7376ef3849d86c1e4726710800ce2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14" cy="28673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0131FF">
        <w:rPr>
          <w:noProof/>
        </w:rPr>
        <w:t xml:space="preserve"> </w:t>
      </w:r>
      <w:r>
        <w:rPr>
          <w:noProof/>
        </w:rPr>
        <w:drawing>
          <wp:inline distT="0" distB="0" distL="0" distR="0" wp14:anchorId="1C972BEB" wp14:editId="3AD81A78">
            <wp:extent cx="3515710" cy="2636783"/>
            <wp:effectExtent l="0" t="0" r="8890" b="0"/>
            <wp:docPr id="6152" name="Picture 8" descr="https://sun9-40.userapi.com/impg/Y16SUJbUDC4zVhpt3o6Owj-hPShWOLhBZzn4QA/nq7MiQyKvN0.jpg?size=1280x960&amp;quality=95&amp;sign=f7b2c671dda23460f64ab0af8c36ab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Picture 8" descr="https://sun9-40.userapi.com/impg/Y16SUJbUDC4zVhpt3o6Owj-hPShWOLhBZzn4QA/nq7MiQyKvN0.jpg?size=1280x960&amp;quality=95&amp;sign=f7b2c671dda23460f64ab0af8c36ab05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20" cy="26398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5274D" w:rsidRDefault="0035274D" w:rsidP="0035274D">
      <w:pPr>
        <w:pStyle w:val="a3"/>
        <w:rPr>
          <w:bCs/>
          <w:sz w:val="28"/>
          <w:szCs w:val="28"/>
        </w:rPr>
      </w:pPr>
      <w:r w:rsidRPr="00B46D04">
        <w:rPr>
          <w:bCs/>
          <w:i/>
          <w:iCs/>
          <w:sz w:val="28"/>
          <w:szCs w:val="28"/>
        </w:rPr>
        <w:t>Динамические паузы</w:t>
      </w:r>
      <w:r w:rsidRPr="00B46D04">
        <w:rPr>
          <w:bCs/>
          <w:sz w:val="28"/>
          <w:szCs w:val="28"/>
        </w:rPr>
        <w:t>-По мере утомляемости детей. Включает элементы физкультуры</w:t>
      </w:r>
    </w:p>
    <w:p w:rsidR="000131FF" w:rsidRPr="00B46D04" w:rsidRDefault="000131FF" w:rsidP="0035274D">
      <w:pPr>
        <w:pStyle w:val="a3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3A86BB" wp14:editId="37A2E640">
            <wp:extent cx="3384376" cy="2538283"/>
            <wp:effectExtent l="0" t="0" r="6985" b="0"/>
            <wp:docPr id="7170" name="Picture 2" descr="https://sun9-25.userapi.com/impg/uYHCR11wet1-VYXjWjswu7lmhEQ0aOF2YyBGlQ/UCUd2Ti3NFc.jpg?size=1280x960&amp;quality=95&amp;sign=7c7af9d18f8157553c964b8bc6ffb0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s://sun9-25.userapi.com/impg/uYHCR11wet1-VYXjWjswu7lmhEQ0aOF2YyBGlQ/UCUd2Ti3NFc.jpg?size=1280x960&amp;quality=95&amp;sign=7c7af9d18f8157553c964b8bc6ffb0e0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376" cy="25382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131FF" w:rsidRDefault="000131FF" w:rsidP="000131FF">
      <w:pPr>
        <w:pStyle w:val="a3"/>
        <w:rPr>
          <w:sz w:val="28"/>
          <w:szCs w:val="28"/>
        </w:rPr>
      </w:pPr>
      <w:r w:rsidRPr="00B46D04">
        <w:rPr>
          <w:sz w:val="28"/>
          <w:szCs w:val="28"/>
        </w:rPr>
        <w:t>Выводы: очень важно, чтобы каждая из вышеперечисленных форм работы имела оздоровительную направленность, а используемая в комплексе здоровье-сберегающая деятельность в итоге сформировала у ребенка стойкую мотивацию на здоровый образ жизни.</w:t>
      </w:r>
    </w:p>
    <w:p w:rsidR="0035274D" w:rsidRPr="00B46D04" w:rsidRDefault="0035274D" w:rsidP="0035274D">
      <w:pPr>
        <w:pStyle w:val="a3"/>
        <w:spacing w:before="0" w:beforeAutospacing="0" w:after="0" w:afterAutospacing="0"/>
        <w:rPr>
          <w:sz w:val="28"/>
          <w:szCs w:val="28"/>
        </w:rPr>
      </w:pPr>
      <w:r w:rsidRPr="00B46D04">
        <w:rPr>
          <w:sz w:val="28"/>
          <w:szCs w:val="28"/>
        </w:rPr>
        <w:t>Таким образом, современные подходы к организации предметно – пространственной среды направлены на создание эмоционально – комфортных условий пребывания ребенка в ДОУ и содействуют его физическому, духовному и социальному благополучию.</w:t>
      </w:r>
    </w:p>
    <w:p w:rsidR="007639BE" w:rsidRPr="00B46D04" w:rsidRDefault="00B836F3">
      <w:pPr>
        <w:rPr>
          <w:rFonts w:ascii="Times New Roman" w:hAnsi="Times New Roman" w:cs="Times New Roman"/>
          <w:sz w:val="28"/>
          <w:szCs w:val="28"/>
        </w:rPr>
      </w:pPr>
    </w:p>
    <w:p w:rsidR="0035274D" w:rsidRPr="00B46D04" w:rsidRDefault="0035274D" w:rsidP="0035274D">
      <w:pPr>
        <w:rPr>
          <w:rFonts w:ascii="Times New Roman" w:hAnsi="Times New Roman" w:cs="Times New Roman"/>
          <w:sz w:val="28"/>
          <w:szCs w:val="28"/>
        </w:rPr>
      </w:pPr>
      <w:r w:rsidRPr="00B46D04">
        <w:rPr>
          <w:rFonts w:ascii="Times New Roman" w:hAnsi="Times New Roman" w:cs="Times New Roman"/>
          <w:bCs/>
          <w:sz w:val="28"/>
          <w:szCs w:val="28"/>
        </w:rPr>
        <w:t xml:space="preserve">1. Железняк Н. Ч., </w:t>
      </w:r>
      <w:proofErr w:type="spellStart"/>
      <w:r w:rsidRPr="00B46D04">
        <w:rPr>
          <w:rFonts w:ascii="Times New Roman" w:hAnsi="Times New Roman" w:cs="Times New Roman"/>
          <w:bCs/>
          <w:sz w:val="28"/>
          <w:szCs w:val="28"/>
        </w:rPr>
        <w:t>Желобкович</w:t>
      </w:r>
      <w:proofErr w:type="spellEnd"/>
      <w:r w:rsidRPr="00B46D04">
        <w:rPr>
          <w:rFonts w:ascii="Times New Roman" w:hAnsi="Times New Roman" w:cs="Times New Roman"/>
          <w:bCs/>
          <w:sz w:val="28"/>
          <w:szCs w:val="28"/>
        </w:rPr>
        <w:t xml:space="preserve"> Е. Ф. «100 комплексов ОРУ для младших дошкольников с использованием стандартного и нестандартного оборудования».</w:t>
      </w:r>
    </w:p>
    <w:p w:rsidR="0035274D" w:rsidRPr="00B46D04" w:rsidRDefault="0035274D" w:rsidP="0035274D">
      <w:pPr>
        <w:rPr>
          <w:rFonts w:ascii="Times New Roman" w:hAnsi="Times New Roman" w:cs="Times New Roman"/>
          <w:sz w:val="28"/>
          <w:szCs w:val="28"/>
        </w:rPr>
      </w:pPr>
      <w:r w:rsidRPr="00B46D04">
        <w:rPr>
          <w:rFonts w:ascii="Times New Roman" w:hAnsi="Times New Roman" w:cs="Times New Roman"/>
          <w:bCs/>
          <w:sz w:val="28"/>
          <w:szCs w:val="28"/>
        </w:rPr>
        <w:t xml:space="preserve">2. </w:t>
      </w:r>
      <w:proofErr w:type="spellStart"/>
      <w:r w:rsidRPr="00B46D04">
        <w:rPr>
          <w:rFonts w:ascii="Times New Roman" w:hAnsi="Times New Roman" w:cs="Times New Roman"/>
          <w:bCs/>
          <w:sz w:val="28"/>
          <w:szCs w:val="28"/>
        </w:rPr>
        <w:t>Гаврючина</w:t>
      </w:r>
      <w:proofErr w:type="spellEnd"/>
      <w:r w:rsidRPr="00B46D04">
        <w:rPr>
          <w:rFonts w:ascii="Times New Roman" w:hAnsi="Times New Roman" w:cs="Times New Roman"/>
          <w:bCs/>
          <w:sz w:val="28"/>
          <w:szCs w:val="28"/>
        </w:rPr>
        <w:t xml:space="preserve"> Л. В. «Здоровье-сберегающие технологии в ДОУ: Методическое пособие</w:t>
      </w:r>
      <w:proofErr w:type="gramStart"/>
      <w:r w:rsidRPr="00B46D04">
        <w:rPr>
          <w:rFonts w:ascii="Times New Roman" w:hAnsi="Times New Roman" w:cs="Times New Roman"/>
          <w:bCs/>
          <w:sz w:val="28"/>
          <w:szCs w:val="28"/>
        </w:rPr>
        <w:t xml:space="preserve">.» </w:t>
      </w:r>
      <w:proofErr w:type="gramEnd"/>
      <w:r w:rsidRPr="00B46D04">
        <w:rPr>
          <w:rFonts w:ascii="Times New Roman" w:hAnsi="Times New Roman" w:cs="Times New Roman"/>
          <w:bCs/>
          <w:sz w:val="28"/>
          <w:szCs w:val="28"/>
        </w:rPr>
        <w:t>2008 г.» Сфера»</w:t>
      </w:r>
    </w:p>
    <w:p w:rsidR="0035274D" w:rsidRPr="00B46D04" w:rsidRDefault="0035274D" w:rsidP="0035274D">
      <w:pPr>
        <w:rPr>
          <w:rFonts w:ascii="Times New Roman" w:hAnsi="Times New Roman" w:cs="Times New Roman"/>
          <w:sz w:val="28"/>
          <w:szCs w:val="28"/>
        </w:rPr>
      </w:pPr>
      <w:r w:rsidRPr="00B46D04">
        <w:rPr>
          <w:rFonts w:ascii="Times New Roman" w:hAnsi="Times New Roman" w:cs="Times New Roman"/>
          <w:bCs/>
          <w:sz w:val="28"/>
          <w:szCs w:val="28"/>
        </w:rPr>
        <w:t xml:space="preserve">3. Г. А. </w:t>
      </w:r>
      <w:proofErr w:type="spellStart"/>
      <w:r w:rsidRPr="00B46D04">
        <w:rPr>
          <w:rFonts w:ascii="Times New Roman" w:hAnsi="Times New Roman" w:cs="Times New Roman"/>
          <w:bCs/>
          <w:sz w:val="28"/>
          <w:szCs w:val="28"/>
        </w:rPr>
        <w:t>Османова</w:t>
      </w:r>
      <w:proofErr w:type="spellEnd"/>
      <w:r w:rsidRPr="00B46D04">
        <w:rPr>
          <w:rFonts w:ascii="Times New Roman" w:hAnsi="Times New Roman" w:cs="Times New Roman"/>
          <w:bCs/>
          <w:sz w:val="28"/>
          <w:szCs w:val="28"/>
        </w:rPr>
        <w:t>, Л. А. Позднякова «Игровой логопедический массаж и самомассаж в коррекции речевых нарушений».</w:t>
      </w:r>
    </w:p>
    <w:p w:rsidR="0035274D" w:rsidRPr="00B46D04" w:rsidRDefault="0035274D">
      <w:pPr>
        <w:rPr>
          <w:sz w:val="28"/>
          <w:szCs w:val="28"/>
        </w:rPr>
      </w:pPr>
    </w:p>
    <w:sectPr w:rsidR="0035274D" w:rsidRPr="00B46D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CC2541"/>
    <w:multiLevelType w:val="hybridMultilevel"/>
    <w:tmpl w:val="E5580744"/>
    <w:lvl w:ilvl="0" w:tplc="1F1487C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B4369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8629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4452A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FD42DB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A6BC6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32B9A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0CFF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326C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DDE"/>
    <w:rsid w:val="000131FF"/>
    <w:rsid w:val="000147EA"/>
    <w:rsid w:val="0035274D"/>
    <w:rsid w:val="00492DBB"/>
    <w:rsid w:val="00A70CB5"/>
    <w:rsid w:val="00AE747A"/>
    <w:rsid w:val="00B46D04"/>
    <w:rsid w:val="00B836F3"/>
    <w:rsid w:val="00EA7A1C"/>
    <w:rsid w:val="00F51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27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E7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74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27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E7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74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48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30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387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779</Words>
  <Characters>4445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2023-04-21T10:14:00Z</dcterms:created>
  <dcterms:modified xsi:type="dcterms:W3CDTF">2023-04-21T10:54:00Z</dcterms:modified>
</cp:coreProperties>
</file>