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2D8" w:rsidRPr="006C6D8F" w:rsidRDefault="00C832D8" w:rsidP="00675B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6D8F">
        <w:rPr>
          <w:rFonts w:ascii="Times New Roman" w:hAnsi="Times New Roman" w:cs="Times New Roman"/>
          <w:b/>
          <w:sz w:val="24"/>
          <w:szCs w:val="24"/>
        </w:rPr>
        <w:t>Использование нетрадиционных технологий в коррекционно-развивающей работе с дошкольниками, имеющими речевые нарушения</w:t>
      </w:r>
    </w:p>
    <w:p w:rsidR="005A3776" w:rsidRPr="006C6D8F" w:rsidRDefault="00FE1B27" w:rsidP="00F978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6D8F">
        <w:rPr>
          <w:rFonts w:ascii="Times New Roman" w:hAnsi="Times New Roman" w:cs="Times New Roman"/>
          <w:sz w:val="24"/>
          <w:szCs w:val="24"/>
        </w:rPr>
        <w:t>На сегодняшний день</w:t>
      </w:r>
      <w:r w:rsidR="006C6D8F" w:rsidRPr="006C6D8F">
        <w:rPr>
          <w:rFonts w:ascii="Times New Roman" w:hAnsi="Times New Roman" w:cs="Times New Roman"/>
          <w:sz w:val="24"/>
          <w:szCs w:val="24"/>
        </w:rPr>
        <w:t xml:space="preserve"> </w:t>
      </w:r>
      <w:r w:rsidR="00C71A21" w:rsidRPr="006C6D8F">
        <w:rPr>
          <w:rFonts w:ascii="Times New Roman" w:hAnsi="Times New Roman" w:cs="Times New Roman"/>
          <w:sz w:val="24"/>
          <w:szCs w:val="24"/>
        </w:rPr>
        <w:t xml:space="preserve">растет число детей дошкольного возраста, имеющих различные речевые нарушения. </w:t>
      </w:r>
      <w:r w:rsidR="004F6644" w:rsidRPr="006C6D8F">
        <w:rPr>
          <w:rFonts w:ascii="Times New Roman" w:hAnsi="Times New Roman" w:cs="Times New Roman"/>
          <w:sz w:val="24"/>
          <w:szCs w:val="24"/>
        </w:rPr>
        <w:t xml:space="preserve">В таких условиях современному учителю-логопеду необходимо использовать не только традиционные методы и формы работы, но и внедрять в коррекционный процесс инновационные подходы. </w:t>
      </w:r>
      <w:r w:rsidR="00281F76" w:rsidRPr="006C6D8F">
        <w:rPr>
          <w:rFonts w:ascii="Times New Roman" w:hAnsi="Times New Roman" w:cs="Times New Roman"/>
          <w:sz w:val="24"/>
          <w:szCs w:val="24"/>
        </w:rPr>
        <w:t>Это делает целесообразным</w:t>
      </w:r>
      <w:r w:rsidR="006C6D8F" w:rsidRPr="006C6D8F">
        <w:rPr>
          <w:rFonts w:ascii="Times New Roman" w:hAnsi="Times New Roman" w:cs="Times New Roman"/>
          <w:sz w:val="24"/>
          <w:szCs w:val="24"/>
        </w:rPr>
        <w:t xml:space="preserve"> </w:t>
      </w:r>
      <w:r w:rsidR="00281F76" w:rsidRPr="006C6D8F">
        <w:rPr>
          <w:rFonts w:ascii="Times New Roman" w:hAnsi="Times New Roman" w:cs="Times New Roman"/>
          <w:sz w:val="24"/>
          <w:szCs w:val="24"/>
        </w:rPr>
        <w:t>применение</w:t>
      </w:r>
      <w:r w:rsidR="006C6D8F" w:rsidRPr="006C6D8F">
        <w:rPr>
          <w:rFonts w:ascii="Times New Roman" w:hAnsi="Times New Roman" w:cs="Times New Roman"/>
          <w:sz w:val="24"/>
          <w:szCs w:val="24"/>
        </w:rPr>
        <w:t xml:space="preserve"> </w:t>
      </w:r>
      <w:r w:rsidR="00F9780F" w:rsidRPr="006C6D8F">
        <w:rPr>
          <w:rFonts w:ascii="Times New Roman" w:hAnsi="Times New Roman" w:cs="Times New Roman"/>
          <w:bCs/>
          <w:sz w:val="24"/>
          <w:szCs w:val="24"/>
        </w:rPr>
        <w:t>нетрадиционных технологий в коррекционно-логопедической работе с дошкольниками, имеющими</w:t>
      </w:r>
      <w:r w:rsidR="006C6D8F" w:rsidRPr="006C6D8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9780F" w:rsidRPr="006C6D8F">
        <w:rPr>
          <w:rFonts w:ascii="Times New Roman" w:hAnsi="Times New Roman" w:cs="Times New Roman"/>
          <w:sz w:val="24"/>
          <w:szCs w:val="24"/>
        </w:rPr>
        <w:t>нарушения речи</w:t>
      </w:r>
      <w:r w:rsidR="005A3776" w:rsidRPr="006C6D8F">
        <w:rPr>
          <w:rFonts w:ascii="Times New Roman" w:hAnsi="Times New Roman" w:cs="Times New Roman"/>
          <w:sz w:val="24"/>
          <w:szCs w:val="24"/>
        </w:rPr>
        <w:t>.</w:t>
      </w:r>
    </w:p>
    <w:p w:rsidR="00B41569" w:rsidRPr="006C6D8F" w:rsidRDefault="006E6125" w:rsidP="00F978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6D8F">
        <w:rPr>
          <w:rFonts w:ascii="Times New Roman" w:hAnsi="Times New Roman" w:cs="Times New Roman"/>
          <w:bCs/>
          <w:sz w:val="24"/>
          <w:szCs w:val="24"/>
        </w:rPr>
        <w:t>И</w:t>
      </w:r>
      <w:r w:rsidR="005A3776" w:rsidRPr="006C6D8F">
        <w:rPr>
          <w:rFonts w:ascii="Times New Roman" w:hAnsi="Times New Roman" w:cs="Times New Roman"/>
          <w:bCs/>
          <w:sz w:val="24"/>
          <w:szCs w:val="24"/>
        </w:rPr>
        <w:t>спользование</w:t>
      </w:r>
      <w:r w:rsidR="006C6D8F" w:rsidRPr="006C6D8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41569" w:rsidRPr="006C6D8F">
        <w:rPr>
          <w:rFonts w:ascii="Times New Roman" w:hAnsi="Times New Roman" w:cs="Times New Roman"/>
          <w:bCs/>
          <w:sz w:val="24"/>
          <w:szCs w:val="24"/>
        </w:rPr>
        <w:t>нетрадиционных технологий</w:t>
      </w:r>
      <w:r w:rsidR="005A3776" w:rsidRPr="006C6D8F">
        <w:rPr>
          <w:rFonts w:ascii="Times New Roman" w:hAnsi="Times New Roman" w:cs="Times New Roman"/>
          <w:bCs/>
          <w:sz w:val="24"/>
          <w:szCs w:val="24"/>
        </w:rPr>
        <w:t xml:space="preserve"> позволяет решить следующие задачи</w:t>
      </w:r>
      <w:r w:rsidR="00B41569" w:rsidRPr="006C6D8F">
        <w:rPr>
          <w:rFonts w:ascii="Times New Roman" w:hAnsi="Times New Roman" w:cs="Times New Roman"/>
          <w:bCs/>
          <w:sz w:val="24"/>
          <w:szCs w:val="24"/>
        </w:rPr>
        <w:t>:</w:t>
      </w:r>
    </w:p>
    <w:p w:rsidR="00B41569" w:rsidRPr="006C6D8F" w:rsidRDefault="00B41569" w:rsidP="00F978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6D8F">
        <w:rPr>
          <w:rFonts w:ascii="Times New Roman" w:hAnsi="Times New Roman" w:cs="Times New Roman"/>
          <w:sz w:val="24"/>
          <w:szCs w:val="24"/>
        </w:rPr>
        <w:t xml:space="preserve">- </w:t>
      </w:r>
      <w:r w:rsidR="00FE1B27" w:rsidRPr="006C6D8F">
        <w:rPr>
          <w:rFonts w:ascii="Times New Roman" w:hAnsi="Times New Roman" w:cs="Times New Roman"/>
          <w:sz w:val="24"/>
          <w:szCs w:val="24"/>
        </w:rPr>
        <w:t>развитие всех речевых компонентов, относящихся</w:t>
      </w:r>
      <w:r w:rsidRPr="006C6D8F">
        <w:rPr>
          <w:rFonts w:ascii="Times New Roman" w:hAnsi="Times New Roman" w:cs="Times New Roman"/>
          <w:sz w:val="24"/>
          <w:szCs w:val="24"/>
        </w:rPr>
        <w:t xml:space="preserve"> как к зву</w:t>
      </w:r>
      <w:r w:rsidR="00FE1B27" w:rsidRPr="006C6D8F">
        <w:rPr>
          <w:rFonts w:ascii="Times New Roman" w:hAnsi="Times New Roman" w:cs="Times New Roman"/>
          <w:sz w:val="24"/>
          <w:szCs w:val="24"/>
        </w:rPr>
        <w:t>ковой, так и смысловой сторонам</w:t>
      </w:r>
      <w:r w:rsidR="005C4433" w:rsidRPr="006C6D8F">
        <w:rPr>
          <w:rFonts w:ascii="Times New Roman" w:hAnsi="Times New Roman" w:cs="Times New Roman"/>
          <w:sz w:val="24"/>
          <w:szCs w:val="24"/>
        </w:rPr>
        <w:t xml:space="preserve"> речи</w:t>
      </w:r>
      <w:r w:rsidRPr="006C6D8F">
        <w:rPr>
          <w:rFonts w:ascii="Times New Roman" w:hAnsi="Times New Roman" w:cs="Times New Roman"/>
          <w:sz w:val="24"/>
          <w:szCs w:val="24"/>
        </w:rPr>
        <w:t>;</w:t>
      </w:r>
    </w:p>
    <w:p w:rsidR="006E6125" w:rsidRPr="006C6D8F" w:rsidRDefault="007205A5" w:rsidP="00F978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6D8F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FE1B27" w:rsidRPr="006C6D8F">
        <w:rPr>
          <w:rFonts w:ascii="Times New Roman" w:hAnsi="Times New Roman" w:cs="Times New Roman"/>
          <w:bCs/>
          <w:sz w:val="24"/>
          <w:szCs w:val="24"/>
        </w:rPr>
        <w:t>формирование правильной артикуляции</w:t>
      </w:r>
      <w:r w:rsidR="006E6125" w:rsidRPr="006C6D8F">
        <w:rPr>
          <w:rFonts w:ascii="Times New Roman" w:hAnsi="Times New Roman" w:cs="Times New Roman"/>
          <w:bCs/>
          <w:sz w:val="24"/>
          <w:szCs w:val="24"/>
        </w:rPr>
        <w:t xml:space="preserve"> при постановке звуков</w:t>
      </w:r>
      <w:r w:rsidR="006E6125" w:rsidRPr="006C6D8F">
        <w:rPr>
          <w:rFonts w:ascii="Times New Roman" w:hAnsi="Times New Roman" w:cs="Times New Roman"/>
          <w:sz w:val="24"/>
          <w:szCs w:val="24"/>
        </w:rPr>
        <w:t>;</w:t>
      </w:r>
    </w:p>
    <w:p w:rsidR="00B41569" w:rsidRPr="006C6D8F" w:rsidRDefault="006E6125" w:rsidP="00F978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6D8F">
        <w:rPr>
          <w:rFonts w:ascii="Times New Roman" w:hAnsi="Times New Roman" w:cs="Times New Roman"/>
          <w:sz w:val="24"/>
          <w:szCs w:val="24"/>
        </w:rPr>
        <w:t xml:space="preserve">- </w:t>
      </w:r>
      <w:r w:rsidR="00FE1B27" w:rsidRPr="006C6D8F">
        <w:rPr>
          <w:rFonts w:ascii="Times New Roman" w:hAnsi="Times New Roman" w:cs="Times New Roman"/>
          <w:sz w:val="24"/>
          <w:szCs w:val="24"/>
        </w:rPr>
        <w:t>автоматизация и  дифференциация</w:t>
      </w:r>
      <w:r w:rsidRPr="006C6D8F">
        <w:rPr>
          <w:rFonts w:ascii="Times New Roman" w:hAnsi="Times New Roman" w:cs="Times New Roman"/>
          <w:sz w:val="24"/>
          <w:szCs w:val="24"/>
        </w:rPr>
        <w:t xml:space="preserve"> уже поставленных </w:t>
      </w:r>
      <w:r w:rsidR="00B41569" w:rsidRPr="006C6D8F">
        <w:rPr>
          <w:rFonts w:ascii="Times New Roman" w:hAnsi="Times New Roman" w:cs="Times New Roman"/>
          <w:sz w:val="24"/>
          <w:szCs w:val="24"/>
        </w:rPr>
        <w:t xml:space="preserve"> звуков, </w:t>
      </w:r>
      <w:r w:rsidR="00FE1B27" w:rsidRPr="006C6D8F">
        <w:rPr>
          <w:rFonts w:ascii="Times New Roman" w:hAnsi="Times New Roman" w:cs="Times New Roman"/>
          <w:sz w:val="24"/>
          <w:szCs w:val="24"/>
        </w:rPr>
        <w:t>введение</w:t>
      </w:r>
      <w:r w:rsidR="005C4433" w:rsidRPr="006C6D8F">
        <w:rPr>
          <w:rFonts w:ascii="Times New Roman" w:hAnsi="Times New Roman" w:cs="Times New Roman"/>
          <w:sz w:val="24"/>
          <w:szCs w:val="24"/>
        </w:rPr>
        <w:t xml:space="preserve"> их в самостоятельную</w:t>
      </w:r>
      <w:r w:rsidR="00B41569" w:rsidRPr="006C6D8F">
        <w:rPr>
          <w:rFonts w:ascii="Times New Roman" w:hAnsi="Times New Roman" w:cs="Times New Roman"/>
          <w:sz w:val="24"/>
          <w:szCs w:val="24"/>
        </w:rPr>
        <w:t xml:space="preserve"> речь;</w:t>
      </w:r>
    </w:p>
    <w:p w:rsidR="005C4433" w:rsidRPr="006C6D8F" w:rsidRDefault="005C4433" w:rsidP="00F978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6D8F">
        <w:rPr>
          <w:rFonts w:ascii="Times New Roman" w:hAnsi="Times New Roman" w:cs="Times New Roman"/>
          <w:sz w:val="24"/>
          <w:szCs w:val="24"/>
        </w:rPr>
        <w:t>- развитие фонематического анализа и синтеза;</w:t>
      </w:r>
    </w:p>
    <w:p w:rsidR="00B41569" w:rsidRPr="006C6D8F" w:rsidRDefault="00B41569" w:rsidP="00F978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6D8F">
        <w:rPr>
          <w:rFonts w:ascii="Times New Roman" w:hAnsi="Times New Roman" w:cs="Times New Roman"/>
          <w:sz w:val="24"/>
          <w:szCs w:val="24"/>
        </w:rPr>
        <w:t xml:space="preserve">- </w:t>
      </w:r>
      <w:r w:rsidR="00FE1B27" w:rsidRPr="006C6D8F">
        <w:rPr>
          <w:rFonts w:ascii="Times New Roman" w:hAnsi="Times New Roman" w:cs="Times New Roman"/>
          <w:sz w:val="24"/>
          <w:szCs w:val="24"/>
        </w:rPr>
        <w:t>совершенствование слоговой структуры</w:t>
      </w:r>
      <w:r w:rsidRPr="006C6D8F">
        <w:rPr>
          <w:rFonts w:ascii="Times New Roman" w:hAnsi="Times New Roman" w:cs="Times New Roman"/>
          <w:sz w:val="24"/>
          <w:szCs w:val="24"/>
        </w:rPr>
        <w:t xml:space="preserve"> слова; </w:t>
      </w:r>
    </w:p>
    <w:p w:rsidR="00B41569" w:rsidRPr="006C6D8F" w:rsidRDefault="00B41569" w:rsidP="00F978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6D8F">
        <w:rPr>
          <w:rFonts w:ascii="Times New Roman" w:hAnsi="Times New Roman" w:cs="Times New Roman"/>
          <w:sz w:val="24"/>
          <w:szCs w:val="24"/>
        </w:rPr>
        <w:t xml:space="preserve">- </w:t>
      </w:r>
      <w:r w:rsidR="00FE1B27" w:rsidRPr="006C6D8F">
        <w:rPr>
          <w:rFonts w:ascii="Times New Roman" w:hAnsi="Times New Roman" w:cs="Times New Roman"/>
          <w:sz w:val="24"/>
          <w:szCs w:val="24"/>
        </w:rPr>
        <w:t>совершенствование диалогической</w:t>
      </w:r>
      <w:r w:rsidR="005C4433" w:rsidRPr="006C6D8F">
        <w:rPr>
          <w:rFonts w:ascii="Times New Roman" w:hAnsi="Times New Roman" w:cs="Times New Roman"/>
          <w:sz w:val="24"/>
          <w:szCs w:val="24"/>
        </w:rPr>
        <w:t xml:space="preserve"> и монологической</w:t>
      </w:r>
      <w:r w:rsidR="00FE1B27" w:rsidRPr="006C6D8F">
        <w:rPr>
          <w:rFonts w:ascii="Times New Roman" w:hAnsi="Times New Roman" w:cs="Times New Roman"/>
          <w:sz w:val="24"/>
          <w:szCs w:val="24"/>
        </w:rPr>
        <w:t xml:space="preserve"> речи</w:t>
      </w:r>
      <w:r w:rsidRPr="006C6D8F">
        <w:rPr>
          <w:rFonts w:ascii="Times New Roman" w:hAnsi="Times New Roman" w:cs="Times New Roman"/>
          <w:sz w:val="24"/>
          <w:szCs w:val="24"/>
        </w:rPr>
        <w:t>;</w:t>
      </w:r>
    </w:p>
    <w:p w:rsidR="00B41569" w:rsidRPr="006C6D8F" w:rsidRDefault="00B41569" w:rsidP="00F978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6D8F">
        <w:rPr>
          <w:rFonts w:ascii="Times New Roman" w:hAnsi="Times New Roman" w:cs="Times New Roman"/>
          <w:sz w:val="24"/>
          <w:szCs w:val="24"/>
        </w:rPr>
        <w:t xml:space="preserve">- </w:t>
      </w:r>
      <w:r w:rsidR="005C4433" w:rsidRPr="006C6D8F">
        <w:rPr>
          <w:rFonts w:ascii="Times New Roman" w:hAnsi="Times New Roman" w:cs="Times New Roman"/>
          <w:sz w:val="24"/>
          <w:szCs w:val="24"/>
        </w:rPr>
        <w:t>развитие мелкой моторики</w:t>
      </w:r>
      <w:r w:rsidR="006E6125" w:rsidRPr="006C6D8F">
        <w:rPr>
          <w:rFonts w:ascii="Times New Roman" w:hAnsi="Times New Roman" w:cs="Times New Roman"/>
          <w:sz w:val="24"/>
          <w:szCs w:val="24"/>
        </w:rPr>
        <w:t xml:space="preserve"> и зрительного </w:t>
      </w:r>
      <w:proofErr w:type="spellStart"/>
      <w:r w:rsidR="006E6125" w:rsidRPr="006C6D8F">
        <w:rPr>
          <w:rFonts w:ascii="Times New Roman" w:hAnsi="Times New Roman" w:cs="Times New Roman"/>
          <w:sz w:val="24"/>
          <w:szCs w:val="24"/>
        </w:rPr>
        <w:t>праксиса</w:t>
      </w:r>
      <w:proofErr w:type="spellEnd"/>
      <w:r w:rsidR="00F9780F" w:rsidRPr="006C6D8F">
        <w:rPr>
          <w:rFonts w:ascii="Times New Roman" w:hAnsi="Times New Roman" w:cs="Times New Roman"/>
          <w:sz w:val="24"/>
          <w:szCs w:val="24"/>
        </w:rPr>
        <w:t>.</w:t>
      </w:r>
    </w:p>
    <w:p w:rsidR="00C832D8" w:rsidRPr="006C6D8F" w:rsidRDefault="00B41569" w:rsidP="00F978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6D8F">
        <w:rPr>
          <w:rFonts w:ascii="Times New Roman" w:hAnsi="Times New Roman" w:cs="Times New Roman"/>
          <w:sz w:val="24"/>
          <w:szCs w:val="24"/>
        </w:rPr>
        <w:t>Новизна </w:t>
      </w:r>
      <w:r w:rsidRPr="006C6D8F">
        <w:rPr>
          <w:rFonts w:ascii="Times New Roman" w:hAnsi="Times New Roman" w:cs="Times New Roman"/>
          <w:bCs/>
          <w:sz w:val="24"/>
          <w:szCs w:val="24"/>
        </w:rPr>
        <w:t>работы</w:t>
      </w:r>
      <w:r w:rsidRPr="006C6D8F">
        <w:rPr>
          <w:rFonts w:ascii="Times New Roman" w:hAnsi="Times New Roman" w:cs="Times New Roman"/>
          <w:sz w:val="24"/>
          <w:szCs w:val="24"/>
        </w:rPr>
        <w:t> заключается в сочетании традиционных и </w:t>
      </w:r>
      <w:r w:rsidRPr="006C6D8F">
        <w:rPr>
          <w:rFonts w:ascii="Times New Roman" w:hAnsi="Times New Roman" w:cs="Times New Roman"/>
          <w:bCs/>
          <w:sz w:val="24"/>
          <w:szCs w:val="24"/>
        </w:rPr>
        <w:t>нетрадиционных технологий в коррекционно-образовательной работе с детьми, имеющими речевые нарушения.</w:t>
      </w:r>
    </w:p>
    <w:p w:rsidR="00C832D8" w:rsidRPr="006C6D8F" w:rsidRDefault="00C832D8" w:rsidP="00F9780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C6D8F">
        <w:rPr>
          <w:rFonts w:ascii="Times New Roman" w:hAnsi="Times New Roman" w:cs="Times New Roman"/>
          <w:sz w:val="24"/>
          <w:szCs w:val="24"/>
        </w:rPr>
        <w:t xml:space="preserve">Немаловажную роль </w:t>
      </w:r>
      <w:r w:rsidR="006E6125" w:rsidRPr="006C6D8F">
        <w:rPr>
          <w:rFonts w:ascii="Times New Roman" w:hAnsi="Times New Roman" w:cs="Times New Roman"/>
          <w:sz w:val="24"/>
          <w:szCs w:val="24"/>
        </w:rPr>
        <w:t>в коррекции речевых нарушений имеет</w:t>
      </w:r>
      <w:r w:rsidRPr="006C6D8F">
        <w:rPr>
          <w:rFonts w:ascii="Times New Roman" w:hAnsi="Times New Roman" w:cs="Times New Roman"/>
          <w:sz w:val="24"/>
          <w:szCs w:val="24"/>
        </w:rPr>
        <w:t xml:space="preserve"> полифункциональная развивающая предметно-пространственная среда. Для достижения качественно более высокого уровня результатов </w:t>
      </w:r>
      <w:r w:rsidRPr="006C6D8F">
        <w:rPr>
          <w:rFonts w:ascii="Times New Roman" w:hAnsi="Times New Roman" w:cs="Times New Roman"/>
          <w:bCs/>
          <w:sz w:val="24"/>
          <w:szCs w:val="24"/>
        </w:rPr>
        <w:t>коррекционно-логопедической работы</w:t>
      </w:r>
      <w:r w:rsidRPr="006C6D8F">
        <w:rPr>
          <w:rFonts w:ascii="Times New Roman" w:hAnsi="Times New Roman" w:cs="Times New Roman"/>
          <w:sz w:val="24"/>
          <w:szCs w:val="24"/>
        </w:rPr>
        <w:t> и сопровождения занятий с </w:t>
      </w:r>
      <w:r w:rsidRPr="006C6D8F">
        <w:rPr>
          <w:rFonts w:ascii="Times New Roman" w:hAnsi="Times New Roman" w:cs="Times New Roman"/>
          <w:bCs/>
          <w:sz w:val="24"/>
          <w:szCs w:val="24"/>
        </w:rPr>
        <w:t>использованием нетрадиционных технологий</w:t>
      </w:r>
      <w:r w:rsidRPr="006C6D8F">
        <w:rPr>
          <w:rFonts w:ascii="Times New Roman" w:hAnsi="Times New Roman" w:cs="Times New Roman"/>
          <w:sz w:val="24"/>
          <w:szCs w:val="24"/>
        </w:rPr>
        <w:t> были созданы авторские пособия </w:t>
      </w:r>
      <w:r w:rsidRPr="006C6D8F">
        <w:rPr>
          <w:rFonts w:ascii="Times New Roman" w:hAnsi="Times New Roman" w:cs="Times New Roman"/>
          <w:iCs/>
          <w:sz w:val="24"/>
          <w:szCs w:val="24"/>
        </w:rPr>
        <w:t xml:space="preserve">«Логопедический мягкий </w:t>
      </w:r>
      <w:proofErr w:type="spellStart"/>
      <w:r w:rsidRPr="006C6D8F">
        <w:rPr>
          <w:rFonts w:ascii="Times New Roman" w:hAnsi="Times New Roman" w:cs="Times New Roman"/>
          <w:iCs/>
          <w:sz w:val="24"/>
          <w:szCs w:val="24"/>
        </w:rPr>
        <w:t>бизиборд</w:t>
      </w:r>
      <w:proofErr w:type="spellEnd"/>
      <w:r w:rsidRPr="006C6D8F">
        <w:rPr>
          <w:rFonts w:ascii="Times New Roman" w:hAnsi="Times New Roman" w:cs="Times New Roman"/>
          <w:iCs/>
          <w:sz w:val="24"/>
          <w:szCs w:val="24"/>
        </w:rPr>
        <w:t>»</w:t>
      </w:r>
      <w:r w:rsidR="00A13CF6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="006C6D8F" w:rsidRPr="006C6D8F">
        <w:rPr>
          <w:rFonts w:ascii="Times New Roman" w:hAnsi="Times New Roman" w:cs="Times New Roman"/>
          <w:iCs/>
          <w:sz w:val="24"/>
          <w:szCs w:val="24"/>
        </w:rPr>
        <w:t>ширма-ковролинограф</w:t>
      </w:r>
      <w:proofErr w:type="spellEnd"/>
      <w:r w:rsidR="006C6D8F" w:rsidRPr="006C6D8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C6D8F">
        <w:rPr>
          <w:rFonts w:ascii="Times New Roman" w:hAnsi="Times New Roman" w:cs="Times New Roman"/>
          <w:iCs/>
          <w:sz w:val="24"/>
          <w:szCs w:val="24"/>
        </w:rPr>
        <w:t>«</w:t>
      </w:r>
      <w:r w:rsidR="00B41569" w:rsidRPr="006C6D8F">
        <w:rPr>
          <w:rFonts w:ascii="Times New Roman" w:hAnsi="Times New Roman" w:cs="Times New Roman"/>
          <w:iCs/>
          <w:sz w:val="24"/>
          <w:szCs w:val="24"/>
        </w:rPr>
        <w:t>Чудесный ковер»</w:t>
      </w:r>
      <w:r w:rsidR="00A13CF6">
        <w:rPr>
          <w:rFonts w:ascii="Times New Roman" w:hAnsi="Times New Roman" w:cs="Times New Roman"/>
          <w:iCs/>
          <w:sz w:val="24"/>
          <w:szCs w:val="24"/>
        </w:rPr>
        <w:t>, перчаточный театр «Жили-были сказки»</w:t>
      </w:r>
      <w:r w:rsidR="00B41569" w:rsidRPr="006C6D8F">
        <w:rPr>
          <w:rFonts w:ascii="Times New Roman" w:hAnsi="Times New Roman" w:cs="Times New Roman"/>
          <w:iCs/>
          <w:sz w:val="24"/>
          <w:szCs w:val="24"/>
        </w:rPr>
        <w:t>.</w:t>
      </w:r>
    </w:p>
    <w:p w:rsidR="006C6D8F" w:rsidRDefault="00F9780F" w:rsidP="00ED13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6D8F">
        <w:rPr>
          <w:rFonts w:ascii="Times New Roman" w:hAnsi="Times New Roman" w:cs="Times New Roman"/>
          <w:sz w:val="24"/>
          <w:szCs w:val="24"/>
        </w:rPr>
        <w:t xml:space="preserve">Пособие «Чудесный ковер» </w:t>
      </w:r>
      <w:r w:rsidR="00ED13F6" w:rsidRPr="006C6D8F">
        <w:rPr>
          <w:rFonts w:ascii="Times New Roman" w:hAnsi="Times New Roman" w:cs="Times New Roman"/>
          <w:sz w:val="24"/>
          <w:szCs w:val="24"/>
        </w:rPr>
        <w:t xml:space="preserve">представляет собой </w:t>
      </w:r>
      <w:proofErr w:type="spellStart"/>
      <w:r w:rsidR="00ED13F6" w:rsidRPr="006C6D8F">
        <w:rPr>
          <w:rFonts w:ascii="Times New Roman" w:hAnsi="Times New Roman" w:cs="Times New Roman"/>
          <w:sz w:val="24"/>
          <w:szCs w:val="24"/>
        </w:rPr>
        <w:t>ковролинограф</w:t>
      </w:r>
      <w:proofErr w:type="spellEnd"/>
      <w:r w:rsidR="00ED13F6" w:rsidRPr="006C6D8F">
        <w:rPr>
          <w:rFonts w:ascii="Times New Roman" w:hAnsi="Times New Roman" w:cs="Times New Roman"/>
          <w:sz w:val="24"/>
          <w:szCs w:val="24"/>
        </w:rPr>
        <w:t xml:space="preserve"> с вязаными  плоскостными фигурками по лексическим темам «Времена года», «Овощи и фрукты», «Дикие животные», «Лес. Деревья».  </w:t>
      </w:r>
    </w:p>
    <w:p w:rsidR="00A13CF6" w:rsidRPr="006C6D8F" w:rsidRDefault="00A13CF6" w:rsidP="00ED13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6D8F" w:rsidRPr="006C6D8F" w:rsidRDefault="006C6D8F" w:rsidP="00A13C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91990" cy="3365792"/>
            <wp:effectExtent l="19050" t="0" r="3810" b="0"/>
            <wp:docPr id="2" name="Рисунок 2" descr="C:\Users\Владелец\Desktop\DSC0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DSC0129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893" cy="33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D8F" w:rsidRPr="006C6D8F" w:rsidRDefault="006C6D8F" w:rsidP="00ED13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75B42" w:rsidRPr="001B7D35" w:rsidRDefault="00ED13F6" w:rsidP="001B7D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6D8F">
        <w:rPr>
          <w:rFonts w:ascii="Times New Roman" w:hAnsi="Times New Roman" w:cs="Times New Roman"/>
          <w:sz w:val="24"/>
          <w:szCs w:val="24"/>
        </w:rPr>
        <w:lastRenderedPageBreak/>
        <w:t xml:space="preserve">Пособие </w:t>
      </w:r>
      <w:r w:rsidR="00F9780F" w:rsidRPr="006C6D8F">
        <w:rPr>
          <w:rFonts w:ascii="Times New Roman" w:hAnsi="Times New Roman" w:cs="Times New Roman"/>
          <w:sz w:val="24"/>
          <w:szCs w:val="24"/>
        </w:rPr>
        <w:t xml:space="preserve">многофункционально. </w:t>
      </w:r>
      <w:r w:rsidR="007205A5" w:rsidRPr="006C6D8F">
        <w:rPr>
          <w:rFonts w:ascii="Times New Roman" w:hAnsi="Times New Roman" w:cs="Times New Roman"/>
          <w:sz w:val="24"/>
          <w:szCs w:val="24"/>
        </w:rPr>
        <w:t>Дидактические игры на</w:t>
      </w:r>
      <w:r w:rsidR="007B0D26" w:rsidRPr="006C6D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5B42" w:rsidRPr="006C6D8F">
        <w:rPr>
          <w:rFonts w:ascii="Times New Roman" w:hAnsi="Times New Roman" w:cs="Times New Roman"/>
          <w:sz w:val="24"/>
          <w:szCs w:val="24"/>
        </w:rPr>
        <w:t>ковролинографе</w:t>
      </w:r>
      <w:proofErr w:type="spellEnd"/>
      <w:r w:rsidR="007205A5" w:rsidRPr="006C6D8F">
        <w:rPr>
          <w:rFonts w:ascii="Times New Roman" w:hAnsi="Times New Roman" w:cs="Times New Roman"/>
          <w:sz w:val="24"/>
          <w:szCs w:val="24"/>
        </w:rPr>
        <w:t xml:space="preserve"> разнообразны и могут применяться в различных образовательных областях. С целью совершенствования тактильной чувствительности, развития мелкой моторики и зрительного</w:t>
      </w:r>
      <w:r w:rsidR="007B0D26" w:rsidRPr="006C6D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0F97" w:rsidRPr="006C6D8F">
        <w:rPr>
          <w:rFonts w:ascii="Times New Roman" w:hAnsi="Times New Roman" w:cs="Times New Roman"/>
          <w:sz w:val="24"/>
          <w:szCs w:val="24"/>
        </w:rPr>
        <w:t>праксиса</w:t>
      </w:r>
      <w:proofErr w:type="spellEnd"/>
      <w:r w:rsidR="00B40F97" w:rsidRPr="006C6D8F">
        <w:rPr>
          <w:rFonts w:ascii="Times New Roman" w:hAnsi="Times New Roman" w:cs="Times New Roman"/>
          <w:sz w:val="24"/>
          <w:szCs w:val="24"/>
        </w:rPr>
        <w:t xml:space="preserve"> детям дается задание с помощью цветных шнурков  дорисовывать недостающие детали картины, выкладывать лабиринты</w:t>
      </w:r>
      <w:r w:rsidR="00675B42" w:rsidRPr="006C6D8F">
        <w:rPr>
          <w:rFonts w:ascii="Times New Roman" w:hAnsi="Times New Roman" w:cs="Times New Roman"/>
          <w:sz w:val="24"/>
          <w:szCs w:val="24"/>
        </w:rPr>
        <w:t>,</w:t>
      </w:r>
      <w:r w:rsidR="00B40F97" w:rsidRPr="006C6D8F">
        <w:rPr>
          <w:rFonts w:ascii="Times New Roman" w:hAnsi="Times New Roman" w:cs="Times New Roman"/>
          <w:sz w:val="24"/>
          <w:szCs w:val="24"/>
        </w:rPr>
        <w:t xml:space="preserve"> создавать собственные рисунки.</w:t>
      </w:r>
      <w:r w:rsidR="001B7D35">
        <w:rPr>
          <w:rFonts w:ascii="Times New Roman" w:hAnsi="Times New Roman" w:cs="Times New Roman"/>
          <w:sz w:val="24"/>
          <w:szCs w:val="24"/>
        </w:rPr>
        <w:t xml:space="preserve"> </w:t>
      </w:r>
      <w:r w:rsidR="00B40F97" w:rsidRPr="006C6D8F">
        <w:rPr>
          <w:rFonts w:ascii="Times New Roman" w:hAnsi="Times New Roman" w:cs="Times New Roman"/>
          <w:sz w:val="24"/>
          <w:szCs w:val="24"/>
        </w:rPr>
        <w:t xml:space="preserve">Для совершенствования монологической речи дошкольникам предлагается составить рассказ  с помощью опорных фигурок на </w:t>
      </w:r>
      <w:proofErr w:type="spellStart"/>
      <w:r w:rsidR="00B40F97" w:rsidRPr="006C6D8F">
        <w:rPr>
          <w:rFonts w:ascii="Times New Roman" w:hAnsi="Times New Roman" w:cs="Times New Roman"/>
          <w:sz w:val="24"/>
          <w:szCs w:val="24"/>
        </w:rPr>
        <w:t>ковролинографе</w:t>
      </w:r>
      <w:proofErr w:type="spellEnd"/>
      <w:r w:rsidR="00B40F97" w:rsidRPr="006C6D8F">
        <w:rPr>
          <w:rFonts w:ascii="Times New Roman" w:hAnsi="Times New Roman" w:cs="Times New Roman"/>
          <w:sz w:val="24"/>
          <w:szCs w:val="24"/>
        </w:rPr>
        <w:t xml:space="preserve">. Дети дополняют получившуюся картину контурными рисунками </w:t>
      </w:r>
      <w:r w:rsidR="005A3776" w:rsidRPr="006C6D8F">
        <w:rPr>
          <w:rFonts w:ascii="Times New Roman" w:hAnsi="Times New Roman" w:cs="Times New Roman"/>
          <w:sz w:val="24"/>
          <w:szCs w:val="24"/>
        </w:rPr>
        <w:t xml:space="preserve">в </w:t>
      </w:r>
      <w:r w:rsidR="00B40F97" w:rsidRPr="006C6D8F">
        <w:rPr>
          <w:rFonts w:ascii="Times New Roman" w:hAnsi="Times New Roman" w:cs="Times New Roman"/>
          <w:sz w:val="24"/>
          <w:szCs w:val="24"/>
        </w:rPr>
        <w:t>технике «</w:t>
      </w:r>
      <w:proofErr w:type="spellStart"/>
      <w:r w:rsidR="00B40F97" w:rsidRPr="006C6D8F">
        <w:rPr>
          <w:rFonts w:ascii="Times New Roman" w:hAnsi="Times New Roman" w:cs="Times New Roman"/>
          <w:sz w:val="24"/>
          <w:szCs w:val="24"/>
        </w:rPr>
        <w:t>ниткография</w:t>
      </w:r>
      <w:proofErr w:type="spellEnd"/>
      <w:r w:rsidR="00B40F97" w:rsidRPr="006C6D8F">
        <w:rPr>
          <w:rFonts w:ascii="Times New Roman" w:hAnsi="Times New Roman" w:cs="Times New Roman"/>
          <w:sz w:val="24"/>
          <w:szCs w:val="24"/>
        </w:rPr>
        <w:t>».</w:t>
      </w:r>
      <w:r w:rsidR="00306E6D">
        <w:rPr>
          <w:rFonts w:ascii="Times New Roman" w:hAnsi="Times New Roman" w:cs="Times New Roman"/>
          <w:sz w:val="24"/>
          <w:szCs w:val="24"/>
        </w:rPr>
        <w:t xml:space="preserve"> </w:t>
      </w:r>
      <w:r w:rsidR="005C4433" w:rsidRPr="006C6D8F">
        <w:rPr>
          <w:rFonts w:ascii="Times New Roman" w:hAnsi="Times New Roman" w:cs="Times New Roman"/>
          <w:sz w:val="24"/>
          <w:szCs w:val="24"/>
        </w:rPr>
        <w:t>Пособие можно также использовать для про</w:t>
      </w:r>
      <w:r w:rsidR="005A3776" w:rsidRPr="006C6D8F">
        <w:rPr>
          <w:rFonts w:ascii="Times New Roman" w:hAnsi="Times New Roman" w:cs="Times New Roman"/>
          <w:sz w:val="24"/>
          <w:szCs w:val="24"/>
        </w:rPr>
        <w:t>ведения таких дидактических игр</w:t>
      </w:r>
      <w:r w:rsidR="005C4433" w:rsidRPr="006C6D8F">
        <w:rPr>
          <w:rFonts w:ascii="Times New Roman" w:hAnsi="Times New Roman" w:cs="Times New Roman"/>
          <w:sz w:val="24"/>
          <w:szCs w:val="24"/>
        </w:rPr>
        <w:t xml:space="preserve"> как </w:t>
      </w:r>
      <w:r w:rsidR="005C4433" w:rsidRPr="006C6D8F">
        <w:rPr>
          <w:rFonts w:ascii="Times New Roman" w:hAnsi="Times New Roman" w:cs="Times New Roman"/>
          <w:bCs/>
          <w:iCs/>
          <w:sz w:val="24"/>
          <w:szCs w:val="24"/>
        </w:rPr>
        <w:t>«Кто чем питается?</w:t>
      </w:r>
      <w:r w:rsidR="00675B42" w:rsidRPr="006C6D8F">
        <w:rPr>
          <w:rFonts w:ascii="Times New Roman" w:hAnsi="Times New Roman" w:cs="Times New Roman"/>
          <w:bCs/>
          <w:iCs/>
          <w:sz w:val="24"/>
          <w:szCs w:val="24"/>
        </w:rPr>
        <w:t>»</w:t>
      </w:r>
      <w:r w:rsidR="00675B42" w:rsidRPr="006C6D8F">
        <w:rPr>
          <w:rFonts w:ascii="Times New Roman" w:hAnsi="Times New Roman" w:cs="Times New Roman"/>
          <w:sz w:val="24"/>
          <w:szCs w:val="24"/>
        </w:rPr>
        <w:t xml:space="preserve">, </w:t>
      </w:r>
      <w:r w:rsidR="005C4433" w:rsidRPr="006C6D8F">
        <w:rPr>
          <w:rFonts w:ascii="Times New Roman" w:hAnsi="Times New Roman" w:cs="Times New Roman"/>
          <w:bCs/>
          <w:iCs/>
          <w:sz w:val="24"/>
          <w:szCs w:val="24"/>
        </w:rPr>
        <w:t>«Где чей дом?</w:t>
      </w:r>
      <w:r w:rsidR="00675B42" w:rsidRPr="006C6D8F">
        <w:rPr>
          <w:rFonts w:ascii="Times New Roman" w:hAnsi="Times New Roman" w:cs="Times New Roman"/>
          <w:bCs/>
          <w:iCs/>
          <w:sz w:val="24"/>
          <w:szCs w:val="24"/>
        </w:rPr>
        <w:t>»</w:t>
      </w:r>
      <w:r w:rsidR="00675B42" w:rsidRPr="006C6D8F">
        <w:rPr>
          <w:rFonts w:ascii="Times New Roman" w:hAnsi="Times New Roman" w:cs="Times New Roman"/>
          <w:sz w:val="24"/>
          <w:szCs w:val="24"/>
        </w:rPr>
        <w:t xml:space="preserve">, </w:t>
      </w:r>
      <w:r w:rsidR="005C4433" w:rsidRPr="006C6D8F">
        <w:rPr>
          <w:rFonts w:ascii="Times New Roman" w:hAnsi="Times New Roman" w:cs="Times New Roman"/>
          <w:bCs/>
          <w:iCs/>
          <w:sz w:val="24"/>
          <w:szCs w:val="24"/>
        </w:rPr>
        <w:t>«Четвертый лишний</w:t>
      </w:r>
      <w:r w:rsidR="00675B42" w:rsidRPr="006C6D8F">
        <w:rPr>
          <w:rFonts w:ascii="Times New Roman" w:hAnsi="Times New Roman" w:cs="Times New Roman"/>
          <w:bCs/>
          <w:iCs/>
          <w:sz w:val="24"/>
          <w:szCs w:val="24"/>
        </w:rPr>
        <w:t>»</w:t>
      </w:r>
      <w:r w:rsidR="00675B42" w:rsidRPr="006C6D8F">
        <w:rPr>
          <w:rFonts w:ascii="Times New Roman" w:hAnsi="Times New Roman" w:cs="Times New Roman"/>
          <w:sz w:val="24"/>
          <w:szCs w:val="24"/>
        </w:rPr>
        <w:t xml:space="preserve">, </w:t>
      </w:r>
      <w:r w:rsidR="00675B42" w:rsidRPr="006C6D8F">
        <w:rPr>
          <w:rFonts w:ascii="Times New Roman" w:hAnsi="Times New Roman" w:cs="Times New Roman"/>
          <w:bCs/>
          <w:iCs/>
          <w:sz w:val="24"/>
          <w:szCs w:val="24"/>
        </w:rPr>
        <w:t>«Расскажи о времени года»</w:t>
      </w:r>
      <w:r w:rsidR="005C4433" w:rsidRPr="006C6D8F">
        <w:rPr>
          <w:rFonts w:ascii="Times New Roman" w:hAnsi="Times New Roman" w:cs="Times New Roman"/>
          <w:bCs/>
          <w:iCs/>
          <w:sz w:val="24"/>
          <w:szCs w:val="24"/>
        </w:rPr>
        <w:t>, «С какого дерева листок?»</w:t>
      </w:r>
      <w:r w:rsidR="00675B42" w:rsidRPr="006C6D8F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A13CF6" w:rsidRDefault="001B7D35" w:rsidP="00ED13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5170170</wp:posOffset>
            </wp:positionV>
            <wp:extent cx="3082290" cy="2286000"/>
            <wp:effectExtent l="19050" t="0" r="3810" b="0"/>
            <wp:wrapThrough wrapText="bothSides">
              <wp:wrapPolygon edited="0">
                <wp:start x="-133" y="0"/>
                <wp:lineTo x="-133" y="21420"/>
                <wp:lineTo x="21627" y="21420"/>
                <wp:lineTo x="21627" y="0"/>
                <wp:lineTo x="-133" y="0"/>
              </wp:wrapPolygon>
            </wp:wrapThrough>
            <wp:docPr id="35" name="Рисунок 16" descr="DSC0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134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4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E41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3068955</wp:posOffset>
            </wp:positionH>
            <wp:positionV relativeFrom="paragraph">
              <wp:posOffset>2747010</wp:posOffset>
            </wp:positionV>
            <wp:extent cx="2945130" cy="2301240"/>
            <wp:effectExtent l="19050" t="0" r="7620" b="0"/>
            <wp:wrapThrough wrapText="bothSides">
              <wp:wrapPolygon edited="0">
                <wp:start x="-140" y="0"/>
                <wp:lineTo x="-140" y="21457"/>
                <wp:lineTo x="21656" y="21457"/>
                <wp:lineTo x="21656" y="0"/>
                <wp:lineTo x="-140" y="0"/>
              </wp:wrapPolygon>
            </wp:wrapThrough>
            <wp:docPr id="34" name="Рисунок 13" descr="DSC0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133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E41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2747010</wp:posOffset>
            </wp:positionV>
            <wp:extent cx="3074670" cy="2301240"/>
            <wp:effectExtent l="19050" t="0" r="0" b="0"/>
            <wp:wrapThrough wrapText="bothSides">
              <wp:wrapPolygon edited="0">
                <wp:start x="-134" y="0"/>
                <wp:lineTo x="-134" y="21457"/>
                <wp:lineTo x="21546" y="21457"/>
                <wp:lineTo x="21546" y="0"/>
                <wp:lineTo x="-134" y="0"/>
              </wp:wrapPolygon>
            </wp:wrapThrough>
            <wp:docPr id="33" name="Рисунок 10" descr="DSC0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133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E41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3065145</wp:posOffset>
            </wp:positionH>
            <wp:positionV relativeFrom="paragraph">
              <wp:posOffset>140970</wp:posOffset>
            </wp:positionV>
            <wp:extent cx="2937510" cy="2400300"/>
            <wp:effectExtent l="19050" t="0" r="0" b="0"/>
            <wp:wrapThrough wrapText="bothSides">
              <wp:wrapPolygon edited="0">
                <wp:start x="-140" y="0"/>
                <wp:lineTo x="-140" y="21429"/>
                <wp:lineTo x="21572" y="21429"/>
                <wp:lineTo x="21572" y="0"/>
                <wp:lineTo x="-140" y="0"/>
              </wp:wrapPolygon>
            </wp:wrapThrough>
            <wp:docPr id="32" name="Рисунок 7" descr="DSC0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135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E41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140970</wp:posOffset>
            </wp:positionV>
            <wp:extent cx="2884170" cy="2499360"/>
            <wp:effectExtent l="19050" t="0" r="0" b="0"/>
            <wp:wrapThrough wrapText="bothSides">
              <wp:wrapPolygon edited="0">
                <wp:start x="-143" y="0"/>
                <wp:lineTo x="-143" y="21402"/>
                <wp:lineTo x="21543" y="21402"/>
                <wp:lineTo x="21543" y="0"/>
                <wp:lineTo x="-143" y="0"/>
              </wp:wrapPolygon>
            </wp:wrapThrough>
            <wp:docPr id="4" name="Рисунок 4" descr="DSC0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13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E41" w:rsidRPr="001B7D35" w:rsidRDefault="00A13CF6" w:rsidP="001B7D3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7D35" w:rsidRPr="001B7D35">
        <w:rPr>
          <w:rFonts w:ascii="Times New Roman" w:hAnsi="Times New Roman" w:cs="Times New Roman"/>
          <w:bCs/>
          <w:iCs/>
          <w:sz w:val="24"/>
          <w:szCs w:val="24"/>
        </w:rPr>
        <w:t xml:space="preserve">Перчаточный театр «Жили-были сказки» выполнен из разноцветной пряжи, пособие мобильное, универсальное, прочное и безопасное. Перчатки размером на детскую ладошку, поэтому играть ими детям удобно и легко. Они яркие, мягкие, легко стираются, </w:t>
      </w:r>
      <w:proofErr w:type="spellStart"/>
      <w:r w:rsidR="001B7D35" w:rsidRPr="001B7D35">
        <w:rPr>
          <w:rFonts w:ascii="Times New Roman" w:hAnsi="Times New Roman" w:cs="Times New Roman"/>
          <w:bCs/>
          <w:iCs/>
          <w:sz w:val="24"/>
          <w:szCs w:val="24"/>
        </w:rPr>
        <w:t>экологичны</w:t>
      </w:r>
      <w:proofErr w:type="spellEnd"/>
      <w:r w:rsidR="001B7D35" w:rsidRPr="001B7D35">
        <w:rPr>
          <w:rFonts w:ascii="Times New Roman" w:hAnsi="Times New Roman" w:cs="Times New Roman"/>
          <w:bCs/>
          <w:iCs/>
          <w:sz w:val="24"/>
          <w:szCs w:val="24"/>
        </w:rPr>
        <w:t>. С их помощью можно показывать знакомые сказки «Три поросенка», «Маша и медведи», а также </w:t>
      </w:r>
      <w:proofErr w:type="spellStart"/>
      <w:r w:rsidR="001B7D35" w:rsidRPr="001B7D35">
        <w:rPr>
          <w:rFonts w:ascii="Times New Roman" w:hAnsi="Times New Roman" w:cs="Times New Roman"/>
          <w:bCs/>
          <w:iCs/>
          <w:sz w:val="24"/>
          <w:szCs w:val="24"/>
        </w:rPr>
        <w:t>потешки</w:t>
      </w:r>
      <w:proofErr w:type="spellEnd"/>
      <w:r w:rsidR="001B7D35" w:rsidRPr="001B7D35">
        <w:rPr>
          <w:rFonts w:ascii="Times New Roman" w:hAnsi="Times New Roman" w:cs="Times New Roman"/>
          <w:bCs/>
          <w:iCs/>
          <w:sz w:val="24"/>
          <w:szCs w:val="24"/>
        </w:rPr>
        <w:t>, стихи.</w:t>
      </w:r>
    </w:p>
    <w:p w:rsidR="00077E41" w:rsidRDefault="00077E41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CF6" w:rsidRPr="00A13CF6" w:rsidRDefault="00A13CF6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C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Логопедический мягкий </w:t>
      </w:r>
      <w:proofErr w:type="spellStart"/>
      <w:r w:rsidRPr="00A13CF6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бизиборд</w:t>
      </w:r>
      <w:proofErr w:type="spellEnd"/>
      <w:r w:rsidRPr="00A13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 из ткани различной фактуры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3C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3C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представляет собой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3CF6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сборник различных игровых сюжетов. Развивающие элементы отстегиваются, вынимаются или развязываются.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3C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Нашитые различные пуговицы и бусины позволяют развивать тактильные ощущения, а различные шнуровки, молнии, завязки являются хорошим тренажером для интеллектуального обучения.</w:t>
      </w:r>
    </w:p>
    <w:p w:rsidR="00A13CF6" w:rsidRPr="00A13CF6" w:rsidRDefault="00A13CF6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CF6" w:rsidRPr="00A13CF6" w:rsidRDefault="00A13CF6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CF6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4884420" cy="3640420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096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277" cy="366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CF6" w:rsidRPr="00A13CF6" w:rsidRDefault="00A13CF6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CF6" w:rsidRPr="00A13CF6" w:rsidRDefault="00A13CF6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Логопедический мягкий </w:t>
      </w:r>
      <w:proofErr w:type="spellStart"/>
      <w:r w:rsidRPr="00A13CF6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бизиборд</w:t>
      </w:r>
      <w:proofErr w:type="spellEnd"/>
      <w:r w:rsidRPr="00A13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многофункционален и включает в себя несколько игровых полей, решающих различные коррекционные и развивающие задачи.</w:t>
      </w:r>
    </w:p>
    <w:p w:rsidR="00A13CF6" w:rsidRPr="00A13CF6" w:rsidRDefault="00FC4768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3027045</wp:posOffset>
            </wp:positionH>
            <wp:positionV relativeFrom="paragraph">
              <wp:posOffset>1056005</wp:posOffset>
            </wp:positionV>
            <wp:extent cx="3166110" cy="2377440"/>
            <wp:effectExtent l="19050" t="0" r="0" b="0"/>
            <wp:wrapThrough wrapText="bothSides">
              <wp:wrapPolygon edited="0">
                <wp:start x="-130" y="0"/>
                <wp:lineTo x="-130" y="21462"/>
                <wp:lineTo x="21574" y="21462"/>
                <wp:lineTo x="21574" y="0"/>
                <wp:lineTo x="-130" y="0"/>
              </wp:wrapPolygon>
            </wp:wrapThrough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71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3CF6" w:rsidRPr="00A13CF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Игровое поле «Телевизор»</w:t>
      </w:r>
      <w:r w:rsidR="00A13CF6" w:rsidRPr="00A13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использоваться как для развития артикуляционной моторики, так и для формирования связной речи. Экран «телевизора» выполнен в виде прозрачного кармана, в который помещаются картинки. Кнопки-пуговицы различной фактуры (шершавые, гладкие), цвета и величины способствуют развитию мелкой моторики.</w:t>
      </w:r>
    </w:p>
    <w:p w:rsidR="00A13CF6" w:rsidRPr="00A13CF6" w:rsidRDefault="001B7D35" w:rsidP="001B7D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110490</wp:posOffset>
            </wp:positionV>
            <wp:extent cx="3166110" cy="2377440"/>
            <wp:effectExtent l="19050" t="0" r="0" b="0"/>
            <wp:wrapThrough wrapText="bothSides">
              <wp:wrapPolygon edited="0">
                <wp:start x="-130" y="0"/>
                <wp:lineTo x="-130" y="21462"/>
                <wp:lineTo x="21574" y="21462"/>
                <wp:lineTo x="21574" y="0"/>
                <wp:lineTo x="-130" y="0"/>
              </wp:wrapPolygon>
            </wp:wrapThrough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097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CF6" w:rsidRPr="00A13CF6" w:rsidRDefault="001B7D35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2988945</wp:posOffset>
            </wp:positionH>
            <wp:positionV relativeFrom="paragraph">
              <wp:posOffset>1131570</wp:posOffset>
            </wp:positionV>
            <wp:extent cx="2945130" cy="2202180"/>
            <wp:effectExtent l="19050" t="0" r="7620" b="0"/>
            <wp:wrapThrough wrapText="bothSides">
              <wp:wrapPolygon edited="0">
                <wp:start x="-140" y="0"/>
                <wp:lineTo x="-140" y="21488"/>
                <wp:lineTo x="21656" y="21488"/>
                <wp:lineTo x="21656" y="0"/>
                <wp:lineTo x="-140" y="0"/>
              </wp:wrapPolygon>
            </wp:wrapThrough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71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3CF6" w:rsidRPr="00A13CF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Игровое поле «Змейка»</w:t>
      </w:r>
      <w:r w:rsidR="00A13CF6" w:rsidRPr="00A13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помогает автоматизировать поставленные звуки изолированно, в слогах, словах и предложениях и одновременно работать над развитием движений</w:t>
      </w:r>
      <w:r w:rsidR="00A13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3CF6" w:rsidRPr="00A13CF6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кистей и пальцев рук. Называя отрабатываемый звук, ребенок перемещает по шнуру-дорожке бусины. Рядом с дорожками размещаются кармашки для слогов и слов. Можно постепенно усложнять задания, прося ребенка называть слоги и слова с заданным звуком, придумать предложение с этими словами.</w:t>
      </w:r>
    </w:p>
    <w:p w:rsidR="00A13CF6" w:rsidRPr="00A13CF6" w:rsidRDefault="00FC4768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2328545</wp:posOffset>
            </wp:positionV>
            <wp:extent cx="2731770" cy="2049780"/>
            <wp:effectExtent l="19050" t="0" r="0" b="0"/>
            <wp:wrapThrough wrapText="bothSides">
              <wp:wrapPolygon edited="0">
                <wp:start x="-151" y="0"/>
                <wp:lineTo x="-151" y="21480"/>
                <wp:lineTo x="21540" y="21480"/>
                <wp:lineTo x="21540" y="0"/>
                <wp:lineTo x="-151" y="0"/>
              </wp:wrapPolygon>
            </wp:wrapThrough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71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3CF6" w:rsidRPr="00A13CF6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-1270</wp:posOffset>
            </wp:positionV>
            <wp:extent cx="2952750" cy="2217420"/>
            <wp:effectExtent l="19050" t="0" r="0" b="0"/>
            <wp:wrapThrough wrapText="bothSides">
              <wp:wrapPolygon edited="0">
                <wp:start x="-139" y="0"/>
                <wp:lineTo x="-139" y="21340"/>
                <wp:lineTo x="21600" y="21340"/>
                <wp:lineTo x="21600" y="0"/>
                <wp:lineTo x="-139" y="0"/>
              </wp:wrapPolygon>
            </wp:wrapThrough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097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CF6" w:rsidRPr="00A13CF6" w:rsidRDefault="00A13CF6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CF6" w:rsidRPr="00A13CF6" w:rsidRDefault="00A13CF6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CF6" w:rsidRPr="00A13CF6" w:rsidRDefault="00A13CF6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4768" w:rsidRDefault="00FC4768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C4768" w:rsidRDefault="00FC4768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C4768" w:rsidRDefault="00FC4768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C4768" w:rsidRDefault="00FC4768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C4768" w:rsidRDefault="00FC4768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C4768" w:rsidRDefault="00FC4768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C4768" w:rsidRDefault="00FC4768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C4768" w:rsidRDefault="00FC4768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CF6" w:rsidRPr="00A13CF6" w:rsidRDefault="00FC4768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2581910</wp:posOffset>
            </wp:positionH>
            <wp:positionV relativeFrom="paragraph">
              <wp:posOffset>66675</wp:posOffset>
            </wp:positionV>
            <wp:extent cx="3614420" cy="2705100"/>
            <wp:effectExtent l="19050" t="0" r="5080" b="0"/>
            <wp:wrapThrough wrapText="bothSides">
              <wp:wrapPolygon edited="0">
                <wp:start x="-114" y="0"/>
                <wp:lineTo x="-114" y="21448"/>
                <wp:lineTo x="21630" y="21448"/>
                <wp:lineTo x="21630" y="0"/>
                <wp:lineTo x="-114" y="0"/>
              </wp:wrapPolygon>
            </wp:wrapThrough>
            <wp:docPr id="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0097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42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3CF6" w:rsidRPr="00A13CF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Игровое поле «Паровозик»</w:t>
      </w:r>
      <w:r w:rsidR="00A13CF6" w:rsidRPr="00A13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направлено на коррекцию нарушений </w:t>
      </w:r>
      <w:proofErr w:type="spellStart"/>
      <w:r w:rsidR="00A13CF6" w:rsidRPr="00A13CF6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звуко-слоговой</w:t>
      </w:r>
      <w:proofErr w:type="spellEnd"/>
      <w:r w:rsidR="00A13CF6" w:rsidRPr="00A13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структуры слов и развитию </w:t>
      </w:r>
      <w:proofErr w:type="spellStart"/>
      <w:r w:rsidR="00A13CF6" w:rsidRPr="00A13CF6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звуко-слогового</w:t>
      </w:r>
      <w:proofErr w:type="spellEnd"/>
      <w:r w:rsidR="00A13CF6" w:rsidRPr="00A13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анализа. На вагончиках-кармашках закреплены схемы слов из одного, двух, трех и четырех слогов. Ребенку необходимо определить количество слогов в слове и  разложить картинки в кармашки в соответствии со схемами. На игровом поле также размещена цветочная поляна. Цветы выполнены из ткани разной фактуры, цвета, отличаются размерами и способом крепления на полотне (с помощью пуговиц, липучек, крючков и кнопок). Украшая полянку цветами, ребенок знакомится с различными видами застежек.</w:t>
      </w:r>
    </w:p>
    <w:p w:rsidR="00A13CF6" w:rsidRPr="00A13CF6" w:rsidRDefault="00A13CF6" w:rsidP="00FC476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CF6" w:rsidRPr="00A13CF6" w:rsidRDefault="00A13CF6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CF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Игровое поле «Лабиринт»</w:t>
      </w:r>
      <w:r w:rsidRPr="00A13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способствует развитию логического мышления, мелкой моторики, автоматизации изолированных звуков и закреплению названий цветов. Задача ребенка в данной игре-головоломке заключается в том, чтобы выбрать правильную дорожку и прокатить по ней бусинку. Одновременно можно отрабатывать изолированное произношение автоматизируемого звука. В «Лабиринты» может играть сразу несколько детей, так как на игровом поле размещено шесть бусинок.</w:t>
      </w:r>
    </w:p>
    <w:p w:rsidR="00A13CF6" w:rsidRPr="00A13CF6" w:rsidRDefault="00FC4768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2824480</wp:posOffset>
            </wp:positionH>
            <wp:positionV relativeFrom="paragraph">
              <wp:posOffset>80645</wp:posOffset>
            </wp:positionV>
            <wp:extent cx="2825750" cy="2118360"/>
            <wp:effectExtent l="19050" t="0" r="0" b="0"/>
            <wp:wrapThrough wrapText="bothSides">
              <wp:wrapPolygon edited="0">
                <wp:start x="-146" y="0"/>
                <wp:lineTo x="-146" y="21367"/>
                <wp:lineTo x="21551" y="21367"/>
                <wp:lineTo x="21551" y="0"/>
                <wp:lineTo x="-146" y="0"/>
              </wp:wrapPolygon>
            </wp:wrapThrough>
            <wp:docPr id="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708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80645</wp:posOffset>
            </wp:positionV>
            <wp:extent cx="2823210" cy="2118360"/>
            <wp:effectExtent l="19050" t="0" r="0" b="0"/>
            <wp:wrapThrough wrapText="bothSides">
              <wp:wrapPolygon edited="0">
                <wp:start x="-146" y="0"/>
                <wp:lineTo x="-146" y="21367"/>
                <wp:lineTo x="21571" y="21367"/>
                <wp:lineTo x="21571" y="0"/>
                <wp:lineTo x="-146" y="0"/>
              </wp:wrapPolygon>
            </wp:wrapThrough>
            <wp:docPr id="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097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CF6" w:rsidRPr="00A13CF6" w:rsidRDefault="00A13CF6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CF6" w:rsidRPr="00A13CF6" w:rsidRDefault="00A13CF6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CF6" w:rsidRPr="00A13CF6" w:rsidRDefault="00A13CF6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CF6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-4411345</wp:posOffset>
            </wp:positionH>
            <wp:positionV relativeFrom="paragraph">
              <wp:posOffset>1746250</wp:posOffset>
            </wp:positionV>
            <wp:extent cx="2762250" cy="2072640"/>
            <wp:effectExtent l="19050" t="0" r="0" b="0"/>
            <wp:wrapThrough wrapText="bothSides">
              <wp:wrapPolygon edited="0">
                <wp:start x="-149" y="0"/>
                <wp:lineTo x="-149" y="21441"/>
                <wp:lineTo x="21600" y="21441"/>
                <wp:lineTo x="21600" y="0"/>
                <wp:lineTo x="-149" y="0"/>
              </wp:wrapPolygon>
            </wp:wrapThrough>
            <wp:docPr id="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709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CF6" w:rsidRPr="00A13CF6" w:rsidRDefault="00A13CF6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4768" w:rsidRDefault="00FC4768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C4768" w:rsidRDefault="00FC4768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C4768" w:rsidRDefault="00FC4768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C4768" w:rsidRDefault="00FC4768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C4768" w:rsidRDefault="00FC4768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C4768" w:rsidRDefault="00FC4768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C4768" w:rsidRDefault="00FC4768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C4768" w:rsidRDefault="00FC4768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C4768" w:rsidRDefault="00FC4768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C4768" w:rsidRDefault="00FC4768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C4768" w:rsidRDefault="00FC4768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C4768" w:rsidRDefault="00FC4768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C4768" w:rsidRDefault="00FC4768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C4768" w:rsidRDefault="00FC4768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C4768" w:rsidRDefault="00FC4768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C4768" w:rsidRDefault="00FC4768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C4768" w:rsidRDefault="00FC4768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C4768" w:rsidRDefault="00FC4768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C4768" w:rsidRDefault="00FC4768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CF6" w:rsidRPr="00A13CF6" w:rsidRDefault="00A13CF6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CF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Игровое поле «</w:t>
      </w:r>
      <w:proofErr w:type="spellStart"/>
      <w:r w:rsidRPr="00A13CF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Искалочка</w:t>
      </w:r>
      <w:proofErr w:type="spellEnd"/>
      <w:r w:rsidRPr="00A13CF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  <w:r w:rsidRPr="00A13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позволяет  развивать тактильное восприятие, мышление и мелкую моторику рук. «</w:t>
      </w:r>
      <w:proofErr w:type="spellStart"/>
      <w:r w:rsidRPr="00A13CF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Искалочка</w:t>
      </w:r>
      <w:proofErr w:type="spellEnd"/>
      <w:r w:rsidRPr="00A13CF6">
        <w:rPr>
          <w:rFonts w:ascii="Times New Roman" w:eastAsia="Times New Roman" w:hAnsi="Times New Roman" w:cs="Times New Roman"/>
          <w:sz w:val="24"/>
          <w:szCs w:val="24"/>
          <w:lang w:eastAsia="ru-RU"/>
        </w:rPr>
        <w:t>»выполнена в виде мягкой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3CF6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игрушки-совы с прозрачным окошком. Игрушка может быть наполнена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3CF6">
        <w:rPr>
          <w:rFonts w:ascii="Times New Roman" w:eastAsia="Times New Roman" w:hAnsi="Times New Roman" w:cs="Times New Roman"/>
          <w:sz w:val="24"/>
          <w:szCs w:val="24"/>
          <w:lang w:eastAsia="ru-RU"/>
        </w:rPr>
        <w:t>бисером или крупой. Среди наполнителя спрятаны мелкие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3C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предметы (пуговицы, бусины, шарики). </w:t>
      </w:r>
      <w:r w:rsidRPr="00A13C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Ребенку необходимо найти их, перебирая пальчиками наполнитель игрушки. Во время выполнения практических упражнений в работу включаются различные группы мышц, происходит коррекция и развитие мелкой моторики рук, познавательно-речевой деятельности и эмоционально-волевой сферы ребенка. </w:t>
      </w:r>
    </w:p>
    <w:p w:rsidR="00A13CF6" w:rsidRPr="00A13CF6" w:rsidRDefault="00FC4768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941070</wp:posOffset>
            </wp:positionH>
            <wp:positionV relativeFrom="paragraph">
              <wp:posOffset>41275</wp:posOffset>
            </wp:positionV>
            <wp:extent cx="1884045" cy="2506980"/>
            <wp:effectExtent l="19050" t="0" r="1905" b="0"/>
            <wp:wrapThrough wrapText="bothSides">
              <wp:wrapPolygon edited="0">
                <wp:start x="-218" y="0"/>
                <wp:lineTo x="-218" y="21502"/>
                <wp:lineTo x="21622" y="21502"/>
                <wp:lineTo x="21622" y="0"/>
                <wp:lineTo x="-218" y="0"/>
              </wp:wrapPolygon>
            </wp:wrapThrough>
            <wp:docPr id="2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097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2947035</wp:posOffset>
            </wp:positionH>
            <wp:positionV relativeFrom="paragraph">
              <wp:posOffset>33655</wp:posOffset>
            </wp:positionV>
            <wp:extent cx="1885950" cy="2514600"/>
            <wp:effectExtent l="19050" t="0" r="0" b="0"/>
            <wp:wrapThrough wrapText="bothSides">
              <wp:wrapPolygon edited="0">
                <wp:start x="-218" y="0"/>
                <wp:lineTo x="-218" y="21436"/>
                <wp:lineTo x="21600" y="21436"/>
                <wp:lineTo x="21600" y="0"/>
                <wp:lineTo x="-218" y="0"/>
              </wp:wrapPolygon>
            </wp:wrapThrough>
            <wp:docPr id="2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709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CF6" w:rsidRPr="00A13CF6" w:rsidRDefault="00A13CF6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CF6" w:rsidRDefault="00A13CF6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CF6" w:rsidRDefault="00A13CF6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CF6" w:rsidRPr="006C6D8F" w:rsidRDefault="00FC4768" w:rsidP="00A13CF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Благодаря использованию данных пособий д</w:t>
      </w:r>
      <w:r w:rsidR="00A13CF6" w:rsidRPr="006C6D8F">
        <w:rPr>
          <w:rFonts w:ascii="Times New Roman" w:eastAsia="Times New Roman" w:hAnsi="Times New Roman" w:cs="Times New Roman"/>
          <w:sz w:val="24"/>
          <w:szCs w:val="24"/>
          <w:lang w:eastAsia="ru-RU"/>
        </w:rPr>
        <w:t>ети воспринимают задания как увлекательную игру, которая  вызывает у них положительные эмоции и помогает сформировать</w:t>
      </w:r>
      <w:r w:rsidR="00A13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3CF6" w:rsidRPr="006C6D8F">
        <w:rPr>
          <w:rFonts w:ascii="Times New Roman" w:eastAsia="Times New Roman" w:hAnsi="Times New Roman" w:cs="Times New Roman"/>
          <w:sz w:val="24"/>
          <w:szCs w:val="24"/>
          <w:lang w:eastAsia="ru-RU"/>
        </w:rPr>
        <w:t>усидчивость, внимательность и</w:t>
      </w:r>
      <w:r w:rsidR="00A13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3CF6" w:rsidRPr="006C6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точно выполнять инструкции взрослого. Это помогает улучшить усвоение необходимого материала. </w:t>
      </w:r>
    </w:p>
    <w:p w:rsidR="00A13CF6" w:rsidRPr="00C832D8" w:rsidRDefault="00FC4768" w:rsidP="00A13C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108585</wp:posOffset>
            </wp:positionV>
            <wp:extent cx="4248150" cy="3185160"/>
            <wp:effectExtent l="19050" t="0" r="0" b="0"/>
            <wp:wrapThrough wrapText="bothSides">
              <wp:wrapPolygon edited="0">
                <wp:start x="-97" y="0"/>
                <wp:lineTo x="-97" y="21445"/>
                <wp:lineTo x="21600" y="21445"/>
                <wp:lineTo x="21600" y="0"/>
                <wp:lineTo x="-97" y="0"/>
              </wp:wrapPolygon>
            </wp:wrapThrough>
            <wp:docPr id="3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0713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CF6" w:rsidRPr="00A13CF6" w:rsidRDefault="00A13CF6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CF6" w:rsidRPr="00A13CF6" w:rsidRDefault="00A13CF6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CF6" w:rsidRPr="00A13CF6" w:rsidRDefault="00A13CF6" w:rsidP="00A13CF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CF6" w:rsidRDefault="00A13CF6" w:rsidP="00675B4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13CF6" w:rsidSect="00255A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832D8"/>
    <w:rsid w:val="00077E41"/>
    <w:rsid w:val="001B7D35"/>
    <w:rsid w:val="001F6D97"/>
    <w:rsid w:val="00255A87"/>
    <w:rsid w:val="00281F76"/>
    <w:rsid w:val="00306E6D"/>
    <w:rsid w:val="00473970"/>
    <w:rsid w:val="004F6644"/>
    <w:rsid w:val="005A3776"/>
    <w:rsid w:val="005C4433"/>
    <w:rsid w:val="00623269"/>
    <w:rsid w:val="00675B42"/>
    <w:rsid w:val="006C6D8F"/>
    <w:rsid w:val="006E6125"/>
    <w:rsid w:val="007205A5"/>
    <w:rsid w:val="007B0D26"/>
    <w:rsid w:val="009B1C87"/>
    <w:rsid w:val="00A13CF6"/>
    <w:rsid w:val="00B40F97"/>
    <w:rsid w:val="00B41569"/>
    <w:rsid w:val="00C71A21"/>
    <w:rsid w:val="00C832D8"/>
    <w:rsid w:val="00ED13F6"/>
    <w:rsid w:val="00F9780F"/>
    <w:rsid w:val="00FC4768"/>
    <w:rsid w:val="00FE1B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A8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5B42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C6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6D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79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6</Pages>
  <Words>931</Words>
  <Characters>5312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12</cp:revision>
  <dcterms:created xsi:type="dcterms:W3CDTF">2018-09-16T07:49:00Z</dcterms:created>
  <dcterms:modified xsi:type="dcterms:W3CDTF">2023-03-12T08:57:00Z</dcterms:modified>
</cp:coreProperties>
</file>