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C3" w:rsidRPr="005A66FD" w:rsidRDefault="00D925C3" w:rsidP="00175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6FD">
        <w:rPr>
          <w:rFonts w:ascii="Times New Roman" w:hAnsi="Times New Roman" w:cs="Times New Roman"/>
          <w:b/>
          <w:sz w:val="24"/>
          <w:szCs w:val="24"/>
        </w:rPr>
        <w:t>Калейдоскоп детских интересов</w:t>
      </w:r>
    </w:p>
    <w:p w:rsidR="00A77656" w:rsidRPr="005A66FD" w:rsidRDefault="00A77656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Индивидуализация образования – </w:t>
      </w:r>
      <w:r w:rsidR="007B45EB" w:rsidRPr="005A66FD">
        <w:rPr>
          <w:rFonts w:ascii="Times New Roman" w:hAnsi="Times New Roman" w:cs="Times New Roman"/>
          <w:sz w:val="24"/>
          <w:szCs w:val="24"/>
        </w:rPr>
        <w:t xml:space="preserve">это </w:t>
      </w:r>
      <w:r w:rsidRPr="005A66FD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  <w:r w:rsidR="00A637C2">
        <w:rPr>
          <w:rFonts w:ascii="Times New Roman" w:hAnsi="Times New Roman" w:cs="Times New Roman"/>
          <w:sz w:val="24"/>
          <w:szCs w:val="24"/>
        </w:rPr>
        <w:t xml:space="preserve"> Это понятие знакомо нам с </w:t>
      </w:r>
      <w:r w:rsidRPr="005A66FD">
        <w:rPr>
          <w:rFonts w:ascii="Times New Roman" w:hAnsi="Times New Roman" w:cs="Times New Roman"/>
          <w:sz w:val="24"/>
          <w:szCs w:val="24"/>
        </w:rPr>
        <w:t xml:space="preserve">момента вступления в силу ФГОС </w:t>
      </w:r>
      <w:proofErr w:type="gramStart"/>
      <w:r w:rsidRPr="005A66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66FD">
        <w:rPr>
          <w:rFonts w:ascii="Times New Roman" w:hAnsi="Times New Roman" w:cs="Times New Roman"/>
          <w:sz w:val="24"/>
          <w:szCs w:val="24"/>
        </w:rPr>
        <w:t xml:space="preserve">. С тех пор было разработано множество условий в РППС, которые </w:t>
      </w:r>
      <w:r w:rsidR="004759CE" w:rsidRPr="005A66FD">
        <w:rPr>
          <w:rFonts w:ascii="Times New Roman" w:hAnsi="Times New Roman" w:cs="Times New Roman"/>
          <w:sz w:val="24"/>
          <w:szCs w:val="24"/>
        </w:rPr>
        <w:t>помогают каждому воспитаннику проявить индивидуальность и творчество.</w:t>
      </w:r>
      <w:r w:rsidRPr="005A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CE" w:rsidRPr="005A66FD" w:rsidRDefault="00540DC6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Образовательный процесс в ДОУ основывается на принятии уникальности личности каждого ребенка, поддержке его индивидуальных потребностей и интересов. Как построить</w:t>
      </w:r>
      <w:r w:rsidR="00A77656" w:rsidRPr="005A66FD">
        <w:rPr>
          <w:rFonts w:ascii="Times New Roman" w:hAnsi="Times New Roman" w:cs="Times New Roman"/>
          <w:sz w:val="24"/>
          <w:szCs w:val="24"/>
        </w:rPr>
        <w:t xml:space="preserve"> </w:t>
      </w:r>
      <w:r w:rsidRPr="005A66FD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A77656" w:rsidRPr="005A66FD">
        <w:rPr>
          <w:rFonts w:ascii="Times New Roman" w:hAnsi="Times New Roman" w:cs="Times New Roman"/>
          <w:sz w:val="24"/>
          <w:szCs w:val="24"/>
        </w:rPr>
        <w:t>образовательн</w:t>
      </w:r>
      <w:r w:rsidRPr="005A66FD">
        <w:rPr>
          <w:rFonts w:ascii="Times New Roman" w:hAnsi="Times New Roman" w:cs="Times New Roman"/>
          <w:sz w:val="24"/>
          <w:szCs w:val="24"/>
        </w:rPr>
        <w:t>ый процесс</w:t>
      </w:r>
      <w:r w:rsidR="00A77656" w:rsidRPr="005A66FD">
        <w:rPr>
          <w:rFonts w:ascii="Times New Roman" w:hAnsi="Times New Roman" w:cs="Times New Roman"/>
          <w:sz w:val="24"/>
          <w:szCs w:val="24"/>
        </w:rPr>
        <w:t>, при которой сам ребенок становится активным в выборе содержания своего образования, при поддержке педагогом его инициативы в различных видах деятельности</w:t>
      </w:r>
      <w:r w:rsidRPr="005A66FD">
        <w:rPr>
          <w:rFonts w:ascii="Times New Roman" w:hAnsi="Times New Roman" w:cs="Times New Roman"/>
          <w:sz w:val="24"/>
          <w:szCs w:val="24"/>
        </w:rPr>
        <w:t>?</w:t>
      </w:r>
      <w:r w:rsidR="007B45EB" w:rsidRPr="005A66FD">
        <w:rPr>
          <w:rFonts w:ascii="Times New Roman" w:hAnsi="Times New Roman" w:cs="Times New Roman"/>
          <w:sz w:val="24"/>
          <w:szCs w:val="24"/>
        </w:rPr>
        <w:t xml:space="preserve"> </w:t>
      </w:r>
      <w:r w:rsidR="00311A37" w:rsidRPr="005A66FD">
        <w:rPr>
          <w:rFonts w:ascii="Times New Roman" w:hAnsi="Times New Roman" w:cs="Times New Roman"/>
          <w:sz w:val="24"/>
          <w:szCs w:val="24"/>
        </w:rPr>
        <w:t xml:space="preserve">На этот вопрос помогли ответить сами воспитанники. Очень часто дети рассказывают интересные факты на интересующую их тему. </w:t>
      </w:r>
      <w:r w:rsidR="002B1173" w:rsidRPr="005A66FD">
        <w:rPr>
          <w:rFonts w:ascii="Times New Roman" w:hAnsi="Times New Roman" w:cs="Times New Roman"/>
          <w:sz w:val="24"/>
          <w:szCs w:val="24"/>
        </w:rPr>
        <w:t>Таким образом,</w:t>
      </w:r>
      <w:r w:rsidR="004759CE" w:rsidRPr="005A66FD">
        <w:rPr>
          <w:rFonts w:ascii="Times New Roman" w:hAnsi="Times New Roman" w:cs="Times New Roman"/>
          <w:sz w:val="24"/>
          <w:szCs w:val="24"/>
        </w:rPr>
        <w:t xml:space="preserve"> появилась </w:t>
      </w:r>
      <w:r w:rsidR="002B1173" w:rsidRPr="005A66FD">
        <w:rPr>
          <w:rFonts w:ascii="Times New Roman" w:hAnsi="Times New Roman" w:cs="Times New Roman"/>
          <w:sz w:val="24"/>
          <w:szCs w:val="24"/>
        </w:rPr>
        <w:t>практика</w:t>
      </w:r>
      <w:r w:rsidR="007B45EB" w:rsidRPr="005A66FD">
        <w:rPr>
          <w:rFonts w:ascii="Times New Roman" w:hAnsi="Times New Roman" w:cs="Times New Roman"/>
          <w:sz w:val="24"/>
          <w:szCs w:val="24"/>
        </w:rPr>
        <w:t xml:space="preserve"> «К</w:t>
      </w:r>
      <w:r w:rsidR="002B1173" w:rsidRPr="005A66FD">
        <w:rPr>
          <w:rFonts w:ascii="Times New Roman" w:hAnsi="Times New Roman" w:cs="Times New Roman"/>
          <w:sz w:val="24"/>
          <w:szCs w:val="24"/>
        </w:rPr>
        <w:t xml:space="preserve">алейдоскоп детских интересов», </w:t>
      </w:r>
      <w:r w:rsidR="00FF79D7" w:rsidRPr="005A66FD">
        <w:rPr>
          <w:rFonts w:ascii="Times New Roman" w:hAnsi="Times New Roman" w:cs="Times New Roman"/>
          <w:sz w:val="24"/>
          <w:szCs w:val="24"/>
        </w:rPr>
        <w:t>позволяющая</w:t>
      </w:r>
      <w:r w:rsidR="004759CE" w:rsidRPr="005A66FD">
        <w:rPr>
          <w:rFonts w:ascii="Times New Roman" w:hAnsi="Times New Roman" w:cs="Times New Roman"/>
          <w:sz w:val="24"/>
          <w:szCs w:val="24"/>
        </w:rPr>
        <w:t xml:space="preserve"> детям расширить образовательный процесс разнообразием </w:t>
      </w:r>
      <w:r w:rsidR="007B45EB" w:rsidRPr="005A66FD">
        <w:rPr>
          <w:rFonts w:ascii="Times New Roman" w:hAnsi="Times New Roman" w:cs="Times New Roman"/>
          <w:sz w:val="24"/>
          <w:szCs w:val="24"/>
        </w:rPr>
        <w:t>своих</w:t>
      </w:r>
      <w:r w:rsidR="004759CE" w:rsidRPr="005A66FD">
        <w:rPr>
          <w:rFonts w:ascii="Times New Roman" w:hAnsi="Times New Roman" w:cs="Times New Roman"/>
          <w:sz w:val="24"/>
          <w:szCs w:val="24"/>
        </w:rPr>
        <w:t xml:space="preserve"> идей, интересов. </w:t>
      </w:r>
    </w:p>
    <w:p w:rsidR="00540DC6" w:rsidRPr="005A66FD" w:rsidRDefault="007B45EB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Цель практики – поддержка </w:t>
      </w:r>
      <w:r w:rsidR="00540DC6" w:rsidRPr="005A66FD">
        <w:rPr>
          <w:rFonts w:ascii="Times New Roman" w:hAnsi="Times New Roman" w:cs="Times New Roman"/>
          <w:sz w:val="24"/>
          <w:szCs w:val="24"/>
        </w:rPr>
        <w:t>детск</w:t>
      </w:r>
      <w:r w:rsidRPr="005A66FD">
        <w:rPr>
          <w:rFonts w:ascii="Times New Roman" w:hAnsi="Times New Roman" w:cs="Times New Roman"/>
          <w:sz w:val="24"/>
          <w:szCs w:val="24"/>
        </w:rPr>
        <w:t>ой инициативы</w:t>
      </w:r>
      <w:r w:rsidR="00540DC6" w:rsidRPr="005A66FD">
        <w:rPr>
          <w:rFonts w:ascii="Times New Roman" w:hAnsi="Times New Roman" w:cs="Times New Roman"/>
          <w:sz w:val="24"/>
          <w:szCs w:val="24"/>
        </w:rPr>
        <w:t>, основанн</w:t>
      </w:r>
      <w:r w:rsidRPr="005A66FD">
        <w:rPr>
          <w:rFonts w:ascii="Times New Roman" w:hAnsi="Times New Roman" w:cs="Times New Roman"/>
          <w:sz w:val="24"/>
          <w:szCs w:val="24"/>
        </w:rPr>
        <w:t>ой</w:t>
      </w:r>
      <w:r w:rsidR="00540DC6" w:rsidRPr="005A66FD">
        <w:rPr>
          <w:rFonts w:ascii="Times New Roman" w:hAnsi="Times New Roman" w:cs="Times New Roman"/>
          <w:sz w:val="24"/>
          <w:szCs w:val="24"/>
        </w:rPr>
        <w:t xml:space="preserve"> на </w:t>
      </w:r>
      <w:r w:rsidR="00311A37" w:rsidRPr="005A66FD">
        <w:rPr>
          <w:rFonts w:ascii="Times New Roman" w:hAnsi="Times New Roman" w:cs="Times New Roman"/>
          <w:sz w:val="24"/>
          <w:szCs w:val="24"/>
        </w:rPr>
        <w:t>познавательно-исследовательской</w:t>
      </w:r>
      <w:r w:rsidRPr="005A66FD">
        <w:rPr>
          <w:rFonts w:ascii="Times New Roman" w:hAnsi="Times New Roman" w:cs="Times New Roman"/>
          <w:sz w:val="24"/>
          <w:szCs w:val="24"/>
        </w:rPr>
        <w:t xml:space="preserve"> </w:t>
      </w:r>
      <w:r w:rsidR="00540DC6" w:rsidRPr="005A66FD">
        <w:rPr>
          <w:rFonts w:ascii="Times New Roman" w:hAnsi="Times New Roman" w:cs="Times New Roman"/>
          <w:sz w:val="24"/>
          <w:szCs w:val="24"/>
        </w:rPr>
        <w:t>деятельности детей по их интересам</w:t>
      </w:r>
      <w:r w:rsidRPr="005A66FD">
        <w:rPr>
          <w:rFonts w:ascii="Times New Roman" w:hAnsi="Times New Roman" w:cs="Times New Roman"/>
          <w:sz w:val="24"/>
          <w:szCs w:val="24"/>
        </w:rPr>
        <w:t>.</w:t>
      </w:r>
    </w:p>
    <w:p w:rsidR="00540DC6" w:rsidRPr="005A66FD" w:rsidRDefault="00540DC6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Задачи:</w:t>
      </w:r>
    </w:p>
    <w:p w:rsidR="007B45EB" w:rsidRPr="005A66FD" w:rsidRDefault="007B45EB" w:rsidP="0017571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создать условия для разнообразной самостоятельной познавательно-исследовательской деятельности детей;</w:t>
      </w:r>
    </w:p>
    <w:p w:rsidR="007B45EB" w:rsidRPr="005A66FD" w:rsidRDefault="007B45EB" w:rsidP="0017571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предоставить возможность ребенку презентовать продукты своего творчества другим детям, родителям, педагогам;</w:t>
      </w:r>
    </w:p>
    <w:p w:rsidR="00540DC6" w:rsidRPr="005A66FD" w:rsidRDefault="00540DC6" w:rsidP="0017571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стимулировать детей группы для реализации их собственных замыслов и планов</w:t>
      </w:r>
      <w:r w:rsidR="007B45EB" w:rsidRPr="005A66FD">
        <w:rPr>
          <w:rFonts w:ascii="Times New Roman" w:hAnsi="Times New Roman" w:cs="Times New Roman"/>
          <w:sz w:val="24"/>
          <w:szCs w:val="24"/>
        </w:rPr>
        <w:t xml:space="preserve"> (поощрять желание создавать что – либо по собственному замыслу);</w:t>
      </w:r>
    </w:p>
    <w:p w:rsidR="00540DC6" w:rsidRPr="005A66FD" w:rsidRDefault="007B45EB" w:rsidP="0017571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созд</w:t>
      </w:r>
      <w:r w:rsidR="00540DC6" w:rsidRPr="005A66FD">
        <w:rPr>
          <w:rFonts w:ascii="Times New Roman" w:hAnsi="Times New Roman" w:cs="Times New Roman"/>
          <w:sz w:val="24"/>
          <w:szCs w:val="24"/>
        </w:rPr>
        <w:t>ать ситуаци</w:t>
      </w:r>
      <w:r w:rsidRPr="005A66FD">
        <w:rPr>
          <w:rFonts w:ascii="Times New Roman" w:hAnsi="Times New Roman" w:cs="Times New Roman"/>
          <w:sz w:val="24"/>
          <w:szCs w:val="24"/>
        </w:rPr>
        <w:t>ю</w:t>
      </w:r>
      <w:r w:rsidR="00540DC6" w:rsidRPr="005A66FD">
        <w:rPr>
          <w:rFonts w:ascii="Times New Roman" w:hAnsi="Times New Roman" w:cs="Times New Roman"/>
          <w:sz w:val="24"/>
          <w:szCs w:val="24"/>
        </w:rPr>
        <w:t xml:space="preserve"> успеха для каждого ребенка</w:t>
      </w:r>
      <w:r w:rsidRPr="005A66FD">
        <w:rPr>
          <w:rFonts w:ascii="Times New Roman" w:hAnsi="Times New Roman" w:cs="Times New Roman"/>
          <w:sz w:val="24"/>
          <w:szCs w:val="24"/>
        </w:rPr>
        <w:t>;</w:t>
      </w:r>
    </w:p>
    <w:p w:rsidR="00540DC6" w:rsidRPr="005A66FD" w:rsidRDefault="00540DC6" w:rsidP="0017571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вовлечение родит</w:t>
      </w:r>
      <w:r w:rsidR="007B45EB" w:rsidRPr="005A66FD">
        <w:rPr>
          <w:rFonts w:ascii="Times New Roman" w:hAnsi="Times New Roman" w:cs="Times New Roman"/>
          <w:sz w:val="24"/>
          <w:szCs w:val="24"/>
        </w:rPr>
        <w:t>елей в образовательный процесс.</w:t>
      </w:r>
    </w:p>
    <w:p w:rsidR="007B45EB" w:rsidRPr="005A66FD" w:rsidRDefault="007B45EB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Суть практики «Калейдоскоп детских интересов» заключается в том, что ребенок готовит самостоятельно или с помощью взрослых</w:t>
      </w:r>
      <w:r w:rsidR="00540DC6" w:rsidRPr="005A66FD">
        <w:rPr>
          <w:rFonts w:ascii="Times New Roman" w:hAnsi="Times New Roman" w:cs="Times New Roman"/>
          <w:sz w:val="24"/>
          <w:szCs w:val="24"/>
        </w:rPr>
        <w:t xml:space="preserve"> небольшие сообщения</w:t>
      </w:r>
      <w:r w:rsidR="00FF79D7" w:rsidRPr="005A66FD">
        <w:rPr>
          <w:rFonts w:ascii="Times New Roman" w:hAnsi="Times New Roman" w:cs="Times New Roman"/>
          <w:sz w:val="24"/>
          <w:szCs w:val="24"/>
        </w:rPr>
        <w:t>.</w:t>
      </w:r>
      <w:r w:rsidR="00540DC6" w:rsidRPr="005A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47" w:rsidRPr="005A66FD" w:rsidRDefault="00540DC6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Тема </w:t>
      </w:r>
      <w:r w:rsidR="007B45EB" w:rsidRPr="005A66FD">
        <w:rPr>
          <w:rFonts w:ascii="Times New Roman" w:hAnsi="Times New Roman" w:cs="Times New Roman"/>
          <w:sz w:val="24"/>
          <w:szCs w:val="24"/>
        </w:rPr>
        <w:t>может выбир</w:t>
      </w:r>
      <w:r w:rsidR="00F64647" w:rsidRPr="005A66FD">
        <w:rPr>
          <w:rFonts w:ascii="Times New Roman" w:hAnsi="Times New Roman" w:cs="Times New Roman"/>
          <w:sz w:val="24"/>
          <w:szCs w:val="24"/>
        </w:rPr>
        <w:t>а</w:t>
      </w:r>
      <w:r w:rsidRPr="005A66FD">
        <w:rPr>
          <w:rFonts w:ascii="Times New Roman" w:hAnsi="Times New Roman" w:cs="Times New Roman"/>
          <w:sz w:val="24"/>
          <w:szCs w:val="24"/>
        </w:rPr>
        <w:t>т</w:t>
      </w:r>
      <w:r w:rsidR="007B45EB" w:rsidRPr="005A66FD">
        <w:rPr>
          <w:rFonts w:ascii="Times New Roman" w:hAnsi="Times New Roman" w:cs="Times New Roman"/>
          <w:sz w:val="24"/>
          <w:szCs w:val="24"/>
        </w:rPr>
        <w:t>ь</w:t>
      </w:r>
      <w:r w:rsidRPr="005A66FD">
        <w:rPr>
          <w:rFonts w:ascii="Times New Roman" w:hAnsi="Times New Roman" w:cs="Times New Roman"/>
          <w:sz w:val="24"/>
          <w:szCs w:val="24"/>
        </w:rPr>
        <w:t>ся ребенком</w:t>
      </w:r>
      <w:r w:rsidR="007B45EB" w:rsidRPr="005A66FD">
        <w:rPr>
          <w:rFonts w:ascii="Times New Roman" w:hAnsi="Times New Roman" w:cs="Times New Roman"/>
          <w:sz w:val="24"/>
          <w:szCs w:val="24"/>
        </w:rPr>
        <w:t xml:space="preserve"> </w:t>
      </w:r>
      <w:r w:rsidR="00F64647" w:rsidRPr="005A66FD">
        <w:rPr>
          <w:rFonts w:ascii="Times New Roman" w:hAnsi="Times New Roman" w:cs="Times New Roman"/>
          <w:sz w:val="24"/>
          <w:szCs w:val="24"/>
        </w:rPr>
        <w:t>несколькими способами</w:t>
      </w:r>
      <w:r w:rsidR="007B45EB" w:rsidRPr="005A66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4647" w:rsidRPr="005A66FD" w:rsidRDefault="00F64647" w:rsidP="001757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1 способ. На вечернем круге в конце недели, когда педагог погружает детей в тему следующей недели. Дети задают вопросы, рассказывают, что они уже знают по этой теме. </w:t>
      </w:r>
      <w:r w:rsidRPr="005A66FD">
        <w:rPr>
          <w:rFonts w:ascii="Times New Roman" w:hAnsi="Times New Roman" w:cs="Times New Roman"/>
          <w:i/>
          <w:sz w:val="24"/>
          <w:szCs w:val="24"/>
        </w:rPr>
        <w:t xml:space="preserve">Например, на вечернем круге педагог сообщил, что следующая неделя будет посвящена </w:t>
      </w:r>
      <w:r w:rsidR="00973280" w:rsidRPr="005A66FD">
        <w:rPr>
          <w:rFonts w:ascii="Times New Roman" w:hAnsi="Times New Roman" w:cs="Times New Roman"/>
          <w:i/>
          <w:sz w:val="24"/>
          <w:szCs w:val="24"/>
        </w:rPr>
        <w:t>транспорту.</w:t>
      </w:r>
      <w:r w:rsidRPr="005A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280" w:rsidRPr="005A66FD">
        <w:rPr>
          <w:rFonts w:ascii="Times New Roman" w:hAnsi="Times New Roman" w:cs="Times New Roman"/>
          <w:i/>
          <w:sz w:val="24"/>
          <w:szCs w:val="24"/>
        </w:rPr>
        <w:t>Добрыня сообщил, что у него есть коллекция машинок марки «Феррари».</w:t>
      </w:r>
      <w:r w:rsidRPr="005A66FD">
        <w:rPr>
          <w:rFonts w:ascii="Times New Roman" w:hAnsi="Times New Roman" w:cs="Times New Roman"/>
          <w:i/>
          <w:sz w:val="24"/>
          <w:szCs w:val="24"/>
        </w:rPr>
        <w:t xml:space="preserve"> Ребенок захотел рассказать об этом подробн</w:t>
      </w:r>
      <w:r w:rsidR="00383FD6" w:rsidRPr="005A66FD">
        <w:rPr>
          <w:rFonts w:ascii="Times New Roman" w:hAnsi="Times New Roman" w:cs="Times New Roman"/>
          <w:i/>
          <w:sz w:val="24"/>
          <w:szCs w:val="24"/>
        </w:rPr>
        <w:t>ее.</w:t>
      </w:r>
    </w:p>
    <w:p w:rsidR="00F64647" w:rsidRPr="005A66FD" w:rsidRDefault="00F64647" w:rsidP="0017571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2 способ. Во время ежедневного утреннего круга дети могут сообщить новость, принести интересную игрушку. Об этом ребенок может также сделать сообщение, рассказав о событии подробнее. </w:t>
      </w:r>
      <w:r w:rsidRPr="005A66FD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="001615AA" w:rsidRPr="005A66FD">
        <w:rPr>
          <w:rFonts w:ascii="Times New Roman" w:hAnsi="Times New Roman" w:cs="Times New Roman"/>
          <w:i/>
          <w:sz w:val="24"/>
          <w:szCs w:val="24"/>
        </w:rPr>
        <w:t>Алиса сообщила, что она с родителями посетила конный клуб</w:t>
      </w:r>
      <w:r w:rsidRPr="005A66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615AA" w:rsidRPr="005A66FD">
        <w:rPr>
          <w:rFonts w:ascii="Times New Roman" w:hAnsi="Times New Roman" w:cs="Times New Roman"/>
          <w:i/>
          <w:sz w:val="24"/>
          <w:szCs w:val="24"/>
        </w:rPr>
        <w:t xml:space="preserve">Дети захотели узнать подробности. </w:t>
      </w:r>
      <w:r w:rsidRPr="005A66FD">
        <w:rPr>
          <w:rFonts w:ascii="Times New Roman" w:hAnsi="Times New Roman" w:cs="Times New Roman"/>
          <w:i/>
          <w:sz w:val="24"/>
          <w:szCs w:val="24"/>
        </w:rPr>
        <w:t xml:space="preserve">На следующий день </w:t>
      </w:r>
      <w:r w:rsidR="001615AA" w:rsidRPr="005A66FD">
        <w:rPr>
          <w:rFonts w:ascii="Times New Roman" w:hAnsi="Times New Roman" w:cs="Times New Roman"/>
          <w:i/>
          <w:sz w:val="24"/>
          <w:szCs w:val="24"/>
        </w:rPr>
        <w:t>Алиса принесла видеозапись своей поездки.</w:t>
      </w:r>
    </w:p>
    <w:p w:rsidR="00F64647" w:rsidRDefault="00F64647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Во время вечернего или утреннего круга запросы детей </w:t>
      </w:r>
      <w:r w:rsidR="00175711">
        <w:rPr>
          <w:rFonts w:ascii="Times New Roman" w:hAnsi="Times New Roman" w:cs="Times New Roman"/>
          <w:sz w:val="24"/>
          <w:szCs w:val="24"/>
        </w:rPr>
        <w:t>фиксируются в карте интересов (Р</w:t>
      </w:r>
      <w:r w:rsidRPr="005A66FD">
        <w:rPr>
          <w:rFonts w:ascii="Times New Roman" w:hAnsi="Times New Roman" w:cs="Times New Roman"/>
          <w:sz w:val="24"/>
          <w:szCs w:val="24"/>
        </w:rPr>
        <w:t>ис</w:t>
      </w:r>
      <w:r w:rsidR="006359D4">
        <w:rPr>
          <w:rFonts w:ascii="Times New Roman" w:hAnsi="Times New Roman" w:cs="Times New Roman"/>
          <w:sz w:val="24"/>
          <w:szCs w:val="24"/>
        </w:rPr>
        <w:t>.1</w:t>
      </w:r>
      <w:r w:rsidRPr="005A66FD">
        <w:rPr>
          <w:rFonts w:ascii="Times New Roman" w:hAnsi="Times New Roman" w:cs="Times New Roman"/>
          <w:sz w:val="24"/>
          <w:szCs w:val="24"/>
        </w:rPr>
        <w:t>)</w:t>
      </w:r>
      <w:r w:rsidR="00313C1B" w:rsidRPr="005A66FD">
        <w:rPr>
          <w:rFonts w:ascii="Times New Roman" w:hAnsi="Times New Roman" w:cs="Times New Roman"/>
          <w:sz w:val="24"/>
          <w:szCs w:val="24"/>
        </w:rPr>
        <w:t xml:space="preserve">, которая размещается так, чтобы </w:t>
      </w:r>
      <w:r w:rsidR="00C93373" w:rsidRPr="005A66FD">
        <w:rPr>
          <w:rFonts w:ascii="Times New Roman" w:hAnsi="Times New Roman" w:cs="Times New Roman"/>
          <w:sz w:val="24"/>
          <w:szCs w:val="24"/>
        </w:rPr>
        <w:t xml:space="preserve">и </w:t>
      </w:r>
      <w:r w:rsidR="00313C1B" w:rsidRPr="005A66FD">
        <w:rPr>
          <w:rFonts w:ascii="Times New Roman" w:hAnsi="Times New Roman" w:cs="Times New Roman"/>
          <w:sz w:val="24"/>
          <w:szCs w:val="24"/>
        </w:rPr>
        <w:t>родители видели вопросы, интересующие детей</w:t>
      </w:r>
      <w:r w:rsidR="00383FD6" w:rsidRPr="005A66FD">
        <w:rPr>
          <w:rFonts w:ascii="Times New Roman" w:hAnsi="Times New Roman" w:cs="Times New Roman"/>
          <w:sz w:val="24"/>
          <w:szCs w:val="24"/>
        </w:rPr>
        <w:t>,</w:t>
      </w:r>
      <w:r w:rsidR="00313C1B" w:rsidRPr="005A66FD">
        <w:rPr>
          <w:rFonts w:ascii="Times New Roman" w:hAnsi="Times New Roman" w:cs="Times New Roman"/>
          <w:sz w:val="24"/>
          <w:szCs w:val="24"/>
        </w:rPr>
        <w:t xml:space="preserve"> и включились в образовательный процесс.</w:t>
      </w:r>
    </w:p>
    <w:p w:rsidR="005A5E1D" w:rsidRPr="005A66FD" w:rsidRDefault="005A5E1D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35" w:rsidRPr="005A66FD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3110865</wp:posOffset>
            </wp:positionH>
            <wp:positionV relativeFrom="margin">
              <wp:posOffset>22860</wp:posOffset>
            </wp:positionV>
            <wp:extent cx="1752600" cy="2343150"/>
            <wp:effectExtent l="19050" t="0" r="0" b="0"/>
            <wp:wrapSquare wrapText="bothSides"/>
            <wp:docPr id="9" name="Рисунок 7" descr="Ментальная карта в доу примеры. Ментальные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нтальная карта в доу примеры. Ментальные кар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22860</wp:posOffset>
            </wp:positionV>
            <wp:extent cx="1762125" cy="2343150"/>
            <wp:effectExtent l="19050" t="0" r="9525" b="0"/>
            <wp:wrapTight wrapText="bothSides">
              <wp:wrapPolygon edited="0">
                <wp:start x="-234" y="0"/>
                <wp:lineTo x="-234" y="21424"/>
                <wp:lineTo x="21717" y="21424"/>
                <wp:lineTo x="21717" y="0"/>
                <wp:lineTo x="-234" y="0"/>
              </wp:wrapPolygon>
            </wp:wrapTight>
            <wp:docPr id="10" name="Рисунок 10" descr="Консультация для воспитателей «Использование ментальных карт в  образовательной деятельности ДОУ». Воспитателям детских садов, школьным 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воспитателей «Использование ментальных карт в  образовательной деятельности ДОУ». Воспитателям детских садов, школьным 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A35" w:rsidRPr="005A66FD" w:rsidRDefault="00074A35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35" w:rsidRPr="005A66FD" w:rsidRDefault="00074A35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35" w:rsidRPr="005A66FD" w:rsidRDefault="00074A35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35" w:rsidRPr="005A66FD" w:rsidRDefault="00074A35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35" w:rsidRPr="005A66FD" w:rsidRDefault="00074A35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A35" w:rsidRPr="005A66FD" w:rsidRDefault="00074A35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313C1B" w:rsidRPr="005A66FD" w:rsidRDefault="00F64647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3 способ. В течение всего дня в любом режимном моменте у ребенка может возникнуть вопрос, о</w:t>
      </w:r>
      <w:r w:rsidR="00313C1B" w:rsidRPr="005A66FD">
        <w:rPr>
          <w:rFonts w:ascii="Times New Roman" w:hAnsi="Times New Roman" w:cs="Times New Roman"/>
          <w:sz w:val="24"/>
          <w:szCs w:val="24"/>
        </w:rPr>
        <w:t xml:space="preserve">твет на который он может узнать самостоятельно или с помощью </w:t>
      </w:r>
      <w:r w:rsidR="000021B4" w:rsidRPr="005A66FD">
        <w:rPr>
          <w:rFonts w:ascii="Times New Roman" w:hAnsi="Times New Roman" w:cs="Times New Roman"/>
          <w:sz w:val="24"/>
          <w:szCs w:val="24"/>
        </w:rPr>
        <w:t xml:space="preserve">взрослых. </w:t>
      </w:r>
      <w:r w:rsidR="00383FD6" w:rsidRPr="005A66FD">
        <w:rPr>
          <w:rFonts w:ascii="Times New Roman" w:hAnsi="Times New Roman" w:cs="Times New Roman"/>
          <w:sz w:val="24"/>
          <w:szCs w:val="24"/>
        </w:rPr>
        <w:t>Такие запросы также фиксируются в карте интересов.</w:t>
      </w:r>
      <w:r w:rsidR="00313C1B" w:rsidRPr="005A66FD">
        <w:rPr>
          <w:rFonts w:ascii="Times New Roman" w:hAnsi="Times New Roman" w:cs="Times New Roman"/>
          <w:sz w:val="24"/>
          <w:szCs w:val="24"/>
        </w:rPr>
        <w:t xml:space="preserve"> </w:t>
      </w:r>
      <w:r w:rsidR="00313C1B" w:rsidRPr="005A66FD">
        <w:rPr>
          <w:rFonts w:ascii="Times New Roman" w:hAnsi="Times New Roman" w:cs="Times New Roman"/>
          <w:i/>
          <w:sz w:val="24"/>
          <w:szCs w:val="24"/>
        </w:rPr>
        <w:t xml:space="preserve">Например, Артема очень </w:t>
      </w:r>
      <w:r w:rsidR="00D81837" w:rsidRPr="005A66FD">
        <w:rPr>
          <w:rFonts w:ascii="Times New Roman" w:hAnsi="Times New Roman" w:cs="Times New Roman"/>
          <w:i/>
          <w:sz w:val="24"/>
          <w:szCs w:val="24"/>
        </w:rPr>
        <w:t>заинтересовало</w:t>
      </w:r>
      <w:r w:rsidR="00313C1B" w:rsidRPr="005A66FD">
        <w:rPr>
          <w:rFonts w:ascii="Times New Roman" w:hAnsi="Times New Roman" w:cs="Times New Roman"/>
          <w:i/>
          <w:sz w:val="24"/>
          <w:szCs w:val="24"/>
        </w:rPr>
        <w:t xml:space="preserve">, почему нельзя грызть ногти. Он с мамой разобрался в этой теме и подготовил </w:t>
      </w:r>
      <w:r w:rsidR="000021B4" w:rsidRPr="005A66FD">
        <w:rPr>
          <w:rFonts w:ascii="Times New Roman" w:hAnsi="Times New Roman" w:cs="Times New Roman"/>
          <w:i/>
          <w:sz w:val="24"/>
          <w:szCs w:val="24"/>
        </w:rPr>
        <w:t>сообщение</w:t>
      </w:r>
      <w:r w:rsidR="00313C1B" w:rsidRPr="005A66FD">
        <w:rPr>
          <w:rFonts w:ascii="Times New Roman" w:hAnsi="Times New Roman" w:cs="Times New Roman"/>
          <w:i/>
          <w:sz w:val="24"/>
          <w:szCs w:val="24"/>
        </w:rPr>
        <w:t xml:space="preserve"> для детей.</w:t>
      </w:r>
      <w:r w:rsidR="00313C1B" w:rsidRPr="005A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1B" w:rsidRPr="005A66FD" w:rsidRDefault="00313C1B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Чтобы педагог не забыл выбор ребенка, его запрос включается в календарный план, где есть графа «Запросы детей».</w:t>
      </w:r>
    </w:p>
    <w:p w:rsidR="00C7083F" w:rsidRPr="005A66FD" w:rsidRDefault="0073392C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383FD6" w:rsidRPr="005A66FD">
        <w:rPr>
          <w:rFonts w:ascii="Times New Roman" w:hAnsi="Times New Roman" w:cs="Times New Roman"/>
          <w:sz w:val="24"/>
          <w:szCs w:val="24"/>
        </w:rPr>
        <w:t xml:space="preserve">была выбрана тема </w:t>
      </w:r>
      <w:r w:rsidR="00376C08" w:rsidRPr="005A66FD">
        <w:rPr>
          <w:rFonts w:ascii="Times New Roman" w:hAnsi="Times New Roman" w:cs="Times New Roman"/>
          <w:sz w:val="24"/>
          <w:szCs w:val="24"/>
        </w:rPr>
        <w:t>сообщения</w:t>
      </w:r>
      <w:r w:rsidR="00383FD6" w:rsidRPr="005A66FD">
        <w:rPr>
          <w:rFonts w:ascii="Times New Roman" w:hAnsi="Times New Roman" w:cs="Times New Roman"/>
          <w:sz w:val="24"/>
          <w:szCs w:val="24"/>
        </w:rPr>
        <w:t xml:space="preserve">, ребенок совместно с педагогом заполняет </w:t>
      </w:r>
      <w:r w:rsidR="00376C08" w:rsidRPr="005A66FD">
        <w:rPr>
          <w:rFonts w:ascii="Times New Roman" w:hAnsi="Times New Roman" w:cs="Times New Roman"/>
          <w:sz w:val="24"/>
          <w:szCs w:val="24"/>
        </w:rPr>
        <w:t>ресурсную карту</w:t>
      </w:r>
      <w:r w:rsidR="00175711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376C08" w:rsidRPr="005A66FD">
        <w:rPr>
          <w:rFonts w:ascii="Times New Roman" w:hAnsi="Times New Roman" w:cs="Times New Roman"/>
          <w:sz w:val="24"/>
          <w:szCs w:val="24"/>
        </w:rPr>
        <w:t xml:space="preserve">, </w:t>
      </w:r>
      <w:r w:rsidR="00C7083F" w:rsidRPr="005A66FD">
        <w:rPr>
          <w:rFonts w:ascii="Times New Roman" w:hAnsi="Times New Roman" w:cs="Times New Roman"/>
          <w:sz w:val="24"/>
          <w:szCs w:val="24"/>
        </w:rPr>
        <w:t>в которой отражает ответ на вопросы:</w:t>
      </w:r>
    </w:p>
    <w:p w:rsidR="00C7083F" w:rsidRPr="005A66FD" w:rsidRDefault="00F05BD2" w:rsidP="001757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«</w:t>
      </w:r>
      <w:r w:rsidR="00376C08" w:rsidRPr="005A66FD">
        <w:rPr>
          <w:rFonts w:ascii="Times New Roman" w:hAnsi="Times New Roman" w:cs="Times New Roman"/>
          <w:sz w:val="24"/>
          <w:szCs w:val="24"/>
        </w:rPr>
        <w:t>Мой интерес</w:t>
      </w:r>
      <w:r w:rsidRPr="005A66FD">
        <w:rPr>
          <w:rFonts w:ascii="Times New Roman" w:hAnsi="Times New Roman" w:cs="Times New Roman"/>
          <w:sz w:val="24"/>
          <w:szCs w:val="24"/>
        </w:rPr>
        <w:t>» — рождение детского вопроса и его обозначение.</w:t>
      </w:r>
    </w:p>
    <w:p w:rsidR="00C7083F" w:rsidRPr="005A66FD" w:rsidRDefault="00F05BD2" w:rsidP="001757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«Кто мне поможет?» — определение помощника в поиске информации. Ребенок может выбрать и самостоятельную работу.</w:t>
      </w:r>
    </w:p>
    <w:p w:rsidR="00376C08" w:rsidRPr="005A66FD" w:rsidRDefault="00F05BD2" w:rsidP="001757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«Где </w:t>
      </w:r>
      <w:r w:rsidR="00376C08" w:rsidRPr="005A66FD">
        <w:rPr>
          <w:rFonts w:ascii="Times New Roman" w:hAnsi="Times New Roman" w:cs="Times New Roman"/>
          <w:sz w:val="24"/>
          <w:szCs w:val="24"/>
        </w:rPr>
        <w:t>я буду искать ответ?</w:t>
      </w:r>
      <w:r w:rsidRPr="005A66FD">
        <w:rPr>
          <w:rFonts w:ascii="Times New Roman" w:hAnsi="Times New Roman" w:cs="Times New Roman"/>
          <w:sz w:val="24"/>
          <w:szCs w:val="24"/>
        </w:rPr>
        <w:t>» — выбор источника информации самим ребенком на его вопрос.</w:t>
      </w:r>
    </w:p>
    <w:p w:rsidR="00F05BD2" w:rsidRPr="005A66FD" w:rsidRDefault="0073392C" w:rsidP="0017571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«</w:t>
      </w:r>
      <w:r w:rsidR="00376C08" w:rsidRPr="005A66FD">
        <w:rPr>
          <w:rFonts w:ascii="Times New Roman" w:hAnsi="Times New Roman" w:cs="Times New Roman"/>
          <w:sz w:val="24"/>
          <w:szCs w:val="24"/>
        </w:rPr>
        <w:t>Как я расскажу другим детям?» - презентация.</w:t>
      </w:r>
    </w:p>
    <w:p w:rsidR="00C7083F" w:rsidRPr="005A66FD" w:rsidRDefault="0073392C" w:rsidP="0017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529330" cy="2447925"/>
            <wp:effectExtent l="57150" t="19050" r="109220" b="85725"/>
            <wp:wrapTight wrapText="bothSides">
              <wp:wrapPolygon edited="0">
                <wp:start x="-350" y="-168"/>
                <wp:lineTo x="-117" y="22356"/>
                <wp:lineTo x="22035" y="22356"/>
                <wp:lineTo x="22268" y="21516"/>
                <wp:lineTo x="22268" y="2017"/>
                <wp:lineTo x="22152" y="168"/>
                <wp:lineTo x="22035" y="-168"/>
                <wp:lineTo x="-350" y="-168"/>
              </wp:wrapPolygon>
            </wp:wrapTight>
            <wp:docPr id="2" name="Рисунок 1" descr="Ресурс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Ресурсная карт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4479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083F" w:rsidRPr="005A66FD" w:rsidRDefault="00C7083F" w:rsidP="0017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C08" w:rsidRPr="005A66FD" w:rsidRDefault="00376C08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08" w:rsidRPr="005A66FD" w:rsidRDefault="00376C08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08" w:rsidRPr="005A66FD" w:rsidRDefault="00376C08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08" w:rsidRPr="005A66FD" w:rsidRDefault="00376C08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08" w:rsidRPr="005A66FD" w:rsidRDefault="00376C08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08" w:rsidRDefault="00376C08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711" w:rsidRPr="005A66FD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08" w:rsidRPr="005A66FD" w:rsidRDefault="00175711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5A5E1D" w:rsidRPr="005A66FD" w:rsidRDefault="00313C1B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Когда ребенок готов сделать </w:t>
      </w:r>
      <w:r w:rsidR="00376C08" w:rsidRPr="005A66FD">
        <w:rPr>
          <w:rFonts w:ascii="Times New Roman" w:hAnsi="Times New Roman" w:cs="Times New Roman"/>
          <w:sz w:val="24"/>
          <w:szCs w:val="24"/>
        </w:rPr>
        <w:t>сообщение</w:t>
      </w:r>
      <w:r w:rsidRPr="005A66FD">
        <w:rPr>
          <w:rFonts w:ascii="Times New Roman" w:hAnsi="Times New Roman" w:cs="Times New Roman"/>
          <w:sz w:val="24"/>
          <w:szCs w:val="24"/>
        </w:rPr>
        <w:t xml:space="preserve"> перед детьми, он </w:t>
      </w:r>
      <w:r w:rsidR="00376C08" w:rsidRPr="005A66FD">
        <w:rPr>
          <w:rFonts w:ascii="Times New Roman" w:hAnsi="Times New Roman" w:cs="Times New Roman"/>
          <w:sz w:val="24"/>
          <w:szCs w:val="24"/>
        </w:rPr>
        <w:t>предупреждает педагога</w:t>
      </w:r>
      <w:r w:rsidRPr="005A66FD">
        <w:rPr>
          <w:rFonts w:ascii="Times New Roman" w:hAnsi="Times New Roman" w:cs="Times New Roman"/>
          <w:sz w:val="24"/>
          <w:szCs w:val="24"/>
        </w:rPr>
        <w:t>. Эта информация фиксируется в календаре группы</w:t>
      </w:r>
      <w:r w:rsidR="00175711">
        <w:rPr>
          <w:rFonts w:ascii="Times New Roman" w:hAnsi="Times New Roman" w:cs="Times New Roman"/>
          <w:sz w:val="24"/>
          <w:szCs w:val="24"/>
        </w:rPr>
        <w:t xml:space="preserve"> (Рис.3)</w:t>
      </w:r>
      <w:r w:rsidRPr="005A66FD">
        <w:rPr>
          <w:rFonts w:ascii="Times New Roman" w:hAnsi="Times New Roman" w:cs="Times New Roman"/>
          <w:sz w:val="24"/>
          <w:szCs w:val="24"/>
        </w:rPr>
        <w:t xml:space="preserve">, </w:t>
      </w:r>
      <w:r w:rsidR="00383FD6" w:rsidRPr="005A66FD">
        <w:rPr>
          <w:rFonts w:ascii="Times New Roman" w:hAnsi="Times New Roman" w:cs="Times New Roman"/>
          <w:sz w:val="24"/>
          <w:szCs w:val="24"/>
        </w:rPr>
        <w:t xml:space="preserve">в котором дети также отмечают дату и день недели, события дня, погоду. </w:t>
      </w:r>
    </w:p>
    <w:p w:rsidR="005A5E1D" w:rsidRDefault="005A5E1D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22703" cy="1800000"/>
            <wp:effectExtent l="19050" t="0" r="0" b="0"/>
            <wp:docPr id="8" name="Рисунок 4" descr="https://1.bp.blogspot.com/-Xd0h7jU10eI/XbGvzpnCNDI/AAAAAAAAAX4/YjVgGZaWdMAMloKuuw664OxCPNnDiWdgQCLcBGAsYHQ/s320/detsad-185443-155499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Xd0h7jU10eI/XbGvzpnCNDI/AAAAAAAAAX4/YjVgGZaWdMAMloKuuw664OxCPNnDiWdgQCLcBGAsYHQ/s320/detsad-185443-1554991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0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35" w:rsidRPr="005A66FD">
        <w:rPr>
          <w:rFonts w:ascii="Times New Roman" w:hAnsi="Times New Roman" w:cs="Times New Roman"/>
          <w:sz w:val="24"/>
          <w:szCs w:val="24"/>
        </w:rPr>
        <w:t xml:space="preserve"> </w:t>
      </w:r>
      <w:r w:rsidR="00074A35" w:rsidRPr="005A66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6166" cy="1800000"/>
            <wp:effectExtent l="19050" t="0" r="3184" b="0"/>
            <wp:docPr id="1" name="Рисунок 0" descr="WhatsApp Image 2022-02-17 at 22.37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17 at 22.37.3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711" w:rsidRPr="005A66FD" w:rsidRDefault="00175711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4952B7" w:rsidRDefault="00383FD6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В течение дня в режим</w:t>
      </w:r>
      <w:r w:rsidR="00376C08" w:rsidRPr="005A66FD">
        <w:rPr>
          <w:rFonts w:ascii="Times New Roman" w:hAnsi="Times New Roman" w:cs="Times New Roman"/>
          <w:sz w:val="24"/>
          <w:szCs w:val="24"/>
        </w:rPr>
        <w:t xml:space="preserve">ных моментах </w:t>
      </w:r>
      <w:r w:rsidRPr="005A66FD">
        <w:rPr>
          <w:rFonts w:ascii="Times New Roman" w:hAnsi="Times New Roman" w:cs="Times New Roman"/>
          <w:sz w:val="24"/>
          <w:szCs w:val="24"/>
        </w:rPr>
        <w:t>выделяется время, когда докладчик может сделать сообщение</w:t>
      </w:r>
      <w:r w:rsidR="00175711">
        <w:rPr>
          <w:rFonts w:ascii="Times New Roman" w:hAnsi="Times New Roman" w:cs="Times New Roman"/>
          <w:sz w:val="24"/>
          <w:szCs w:val="24"/>
        </w:rPr>
        <w:t xml:space="preserve"> (Рис.4)</w:t>
      </w:r>
      <w:r w:rsidRPr="005A66FD">
        <w:rPr>
          <w:rFonts w:ascii="Times New Roman" w:hAnsi="Times New Roman" w:cs="Times New Roman"/>
          <w:sz w:val="24"/>
          <w:szCs w:val="24"/>
        </w:rPr>
        <w:t xml:space="preserve">. Педагог при этом оказывает техническую поддержку: включает телевизор, ноутбук, помогает разместить </w:t>
      </w:r>
      <w:r w:rsidR="00491553" w:rsidRPr="005A66FD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Pr="005A66FD">
        <w:rPr>
          <w:rFonts w:ascii="Times New Roman" w:hAnsi="Times New Roman" w:cs="Times New Roman"/>
          <w:sz w:val="24"/>
          <w:szCs w:val="24"/>
        </w:rPr>
        <w:t>картинки и т.п.</w:t>
      </w:r>
    </w:p>
    <w:p w:rsidR="00175711" w:rsidRDefault="00175711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3514" cy="1800000"/>
            <wp:effectExtent l="19050" t="0" r="6786" b="0"/>
            <wp:docPr id="5" name="Рисунок 4" descr="IMG_20211014_16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14_16464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51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D0C">
        <w:rPr>
          <w:rFonts w:ascii="Times New Roman" w:hAnsi="Times New Roman" w:cs="Times New Roman"/>
          <w:sz w:val="24"/>
          <w:szCs w:val="24"/>
        </w:rPr>
        <w:t xml:space="preserve"> </w:t>
      </w:r>
      <w:r w:rsidR="000C3D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8718" cy="1800000"/>
            <wp:effectExtent l="19050" t="0" r="1582" b="0"/>
            <wp:docPr id="6" name="Рисунок 5" descr="WhatsApp Image 2020-12-02 at 22.1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2-02 at 22.13.3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1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D0C" w:rsidRPr="005A66FD" w:rsidRDefault="000C3D0C" w:rsidP="000C3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p w:rsidR="00771F09" w:rsidRPr="005A66FD" w:rsidRDefault="00771F09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После представления доклада обязательно проводится обсуждение:</w:t>
      </w:r>
    </w:p>
    <w:p w:rsidR="00771F09" w:rsidRPr="005A66FD" w:rsidRDefault="00771F09" w:rsidP="001757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что дети узнали нового? </w:t>
      </w:r>
    </w:p>
    <w:p w:rsidR="00771F09" w:rsidRPr="005A66FD" w:rsidRDefault="00771F09" w:rsidP="001757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что им было уже знакомо?</w:t>
      </w:r>
    </w:p>
    <w:p w:rsidR="00771F09" w:rsidRPr="005A66FD" w:rsidRDefault="00771F09" w:rsidP="001757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что больше всего удивило, поразило в докладе?</w:t>
      </w:r>
    </w:p>
    <w:p w:rsidR="00771F09" w:rsidRPr="005A66FD" w:rsidRDefault="00771F09" w:rsidP="0017571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что еще хотели бы узнать?</w:t>
      </w:r>
    </w:p>
    <w:p w:rsidR="00E979BC" w:rsidRPr="005A66FD" w:rsidRDefault="0073392C" w:rsidP="00175711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66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189865</wp:posOffset>
            </wp:positionV>
            <wp:extent cx="1803400" cy="2484120"/>
            <wp:effectExtent l="361950" t="0" r="349250" b="0"/>
            <wp:wrapTight wrapText="bothSides">
              <wp:wrapPolygon edited="0">
                <wp:start x="21570" y="-188"/>
                <wp:lineTo x="122" y="-188"/>
                <wp:lineTo x="122" y="21677"/>
                <wp:lineTo x="21570" y="21677"/>
                <wp:lineTo x="21570" y="-188"/>
              </wp:wrapPolygon>
            </wp:wrapTight>
            <wp:docPr id="4" name="Рисунок 3" descr="WhatsApp Image 2022-02-26 at 19.48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6 at 19.48.50.jpeg"/>
                    <pic:cNvPicPr/>
                  </pic:nvPicPr>
                  <pic:blipFill>
                    <a:blip r:embed="rId13" cstate="print"/>
                    <a:srcRect l="436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0340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66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220345</wp:posOffset>
            </wp:positionV>
            <wp:extent cx="1799590" cy="2459990"/>
            <wp:effectExtent l="342900" t="0" r="334010" b="0"/>
            <wp:wrapTight wrapText="bothSides">
              <wp:wrapPolygon edited="0">
                <wp:start x="21676" y="-112"/>
                <wp:lineTo x="183" y="-112"/>
                <wp:lineTo x="183" y="21633"/>
                <wp:lineTo x="21676" y="21633"/>
                <wp:lineTo x="21676" y="-112"/>
              </wp:wrapPolygon>
            </wp:wrapTight>
            <wp:docPr id="3" name="Рисунок 2" descr="WhatsApp Image 2022-02-26 at 19.48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6 at 19.48.48 (2).jpeg"/>
                    <pic:cNvPicPr/>
                  </pic:nvPicPr>
                  <pic:blipFill>
                    <a:blip r:embed="rId14" cstate="print"/>
                    <a:srcRect l="487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959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C29" w:rsidRPr="005A66FD">
        <w:rPr>
          <w:rFonts w:ascii="Times New Roman" w:hAnsi="Times New Roman" w:cs="Times New Roman"/>
          <w:noProof/>
          <w:sz w:val="24"/>
          <w:szCs w:val="24"/>
        </w:rPr>
        <w:t xml:space="preserve">После обсуждения ребенок </w:t>
      </w:r>
      <w:r w:rsidR="006F7A47" w:rsidRPr="005A66FD">
        <w:rPr>
          <w:rFonts w:ascii="Times New Roman" w:hAnsi="Times New Roman" w:cs="Times New Roman"/>
          <w:noProof/>
          <w:sz w:val="24"/>
          <w:szCs w:val="24"/>
        </w:rPr>
        <w:t>заполняет свой дневник достижений</w:t>
      </w:r>
      <w:r w:rsidR="000C3D0C">
        <w:rPr>
          <w:rFonts w:ascii="Times New Roman" w:hAnsi="Times New Roman" w:cs="Times New Roman"/>
          <w:noProof/>
          <w:sz w:val="24"/>
          <w:szCs w:val="24"/>
        </w:rPr>
        <w:t xml:space="preserve"> (Рис.5)</w:t>
      </w:r>
      <w:r w:rsidR="006F7A47" w:rsidRPr="005A66FD">
        <w:rPr>
          <w:rFonts w:ascii="Times New Roman" w:hAnsi="Times New Roman" w:cs="Times New Roman"/>
          <w:noProof/>
          <w:sz w:val="24"/>
          <w:szCs w:val="24"/>
        </w:rPr>
        <w:t>, в котором отражается тема, результат и самооценка.</w:t>
      </w:r>
    </w:p>
    <w:p w:rsidR="0073392C" w:rsidRPr="005A66FD" w:rsidRDefault="0073392C" w:rsidP="0017571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392C" w:rsidRPr="005A66FD" w:rsidRDefault="0073392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92C" w:rsidRPr="005A66FD" w:rsidRDefault="0073392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92C" w:rsidRPr="005A66FD" w:rsidRDefault="0073392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92C" w:rsidRPr="005A66FD" w:rsidRDefault="0073392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392C" w:rsidRPr="005A66FD" w:rsidRDefault="0073392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0C" w:rsidRDefault="000C3D0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0C" w:rsidRDefault="000C3D0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0C" w:rsidRDefault="000C3D0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0C" w:rsidRDefault="000C3D0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3D0C" w:rsidRDefault="000C3D0C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</w:p>
    <w:p w:rsidR="00D17D6D" w:rsidRPr="005A66FD" w:rsidRDefault="00D17D6D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Во время презентации продукта деятельности ребенок оказывается в ситуации успеха. Это стимулирует других детей группы на реализацию их собственных замыслов. Даже замкнутые дети начали проявлять активность.</w:t>
      </w:r>
    </w:p>
    <w:p w:rsidR="00E77559" w:rsidRPr="005A66FD" w:rsidRDefault="00E77559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lastRenderedPageBreak/>
        <w:t>По рекомендации сверстников ребенок может представить свое сообщение детям младшего возраста.</w:t>
      </w:r>
    </w:p>
    <w:p w:rsidR="00E77559" w:rsidRPr="005A66FD" w:rsidRDefault="00E77559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Реализация практики невозможна </w:t>
      </w:r>
      <w:r w:rsidR="0044773D" w:rsidRPr="005A66FD">
        <w:rPr>
          <w:rFonts w:ascii="Times New Roman" w:hAnsi="Times New Roman" w:cs="Times New Roman"/>
          <w:sz w:val="24"/>
          <w:szCs w:val="24"/>
        </w:rPr>
        <w:t>без сотрудничества с родителями. Они помогают ребенку найти ответы, подготовить сообщение. Это позволяет вовлечь семьи в образовательный процесс.</w:t>
      </w:r>
    </w:p>
    <w:p w:rsidR="00D17D6D" w:rsidRPr="005A66FD" w:rsidRDefault="00D17D6D" w:rsidP="001757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Практика «Калейдоскоп детских интересов» позволяет создавать условия для самостоятельной познавательно-исследовательской деятельности детей.</w:t>
      </w:r>
    </w:p>
    <w:p w:rsidR="008D46B2" w:rsidRDefault="008D46B2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46B2" w:rsidRDefault="008D46B2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видеоролик</w:t>
      </w:r>
    </w:p>
    <w:p w:rsidR="008D46B2" w:rsidRDefault="00B83AC8" w:rsidP="00B83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E222C7">
          <w:rPr>
            <w:rStyle w:val="a9"/>
            <w:rFonts w:ascii="Times New Roman" w:hAnsi="Times New Roman" w:cs="Times New Roman"/>
            <w:sz w:val="24"/>
            <w:szCs w:val="24"/>
          </w:rPr>
          <w:t>https://disk.yandex.ru/i/L7IUjcqFzU0rdQ</w:t>
        </w:r>
      </w:hyperlink>
    </w:p>
    <w:p w:rsidR="00B83AC8" w:rsidRDefault="00B83AC8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52B7" w:rsidRPr="005A66FD" w:rsidRDefault="00F05BD2" w:rsidP="0017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D08D5" w:rsidRPr="005A66FD" w:rsidRDefault="005D08D5" w:rsidP="0017571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6FD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5A66FD">
        <w:rPr>
          <w:rFonts w:ascii="Times New Roman" w:hAnsi="Times New Roman" w:cs="Times New Roman"/>
          <w:sz w:val="24"/>
          <w:szCs w:val="24"/>
        </w:rPr>
        <w:t xml:space="preserve"> М.А. Технологии индивидуализации в образовательном процессе ДОУ [электронный ресурс] </w:t>
      </w:r>
      <w:hyperlink r:id="rId16" w:history="1">
        <w:r w:rsidRPr="005A66FD">
          <w:rPr>
            <w:rStyle w:val="a9"/>
            <w:rFonts w:ascii="Times New Roman" w:hAnsi="Times New Roman" w:cs="Times New Roman"/>
            <w:sz w:val="24"/>
            <w:szCs w:val="24"/>
          </w:rPr>
          <w:t>https://solnechniyikrug.ru/drugie/metody-individualizacii-v-dou.html</w:t>
        </w:r>
      </w:hyperlink>
    </w:p>
    <w:p w:rsidR="005D08D5" w:rsidRPr="005A66FD" w:rsidRDefault="005D08D5" w:rsidP="0017571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6FD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5A66FD">
        <w:rPr>
          <w:rFonts w:ascii="Times New Roman" w:hAnsi="Times New Roman" w:cs="Times New Roman"/>
          <w:bCs/>
          <w:sz w:val="24"/>
          <w:szCs w:val="24"/>
        </w:rPr>
        <w:t xml:space="preserve"> Л.Г. Построение системы непрерывного образования на основе </w:t>
      </w:r>
      <w:proofErr w:type="spellStart"/>
      <w:r w:rsidRPr="005A66FD">
        <w:rPr>
          <w:rFonts w:ascii="Times New Roman" w:hAnsi="Times New Roman" w:cs="Times New Roman"/>
          <w:bCs/>
          <w:sz w:val="24"/>
          <w:szCs w:val="24"/>
        </w:rPr>
        <w:t>системно-деятельностного</w:t>
      </w:r>
      <w:proofErr w:type="spellEnd"/>
      <w:r w:rsidRPr="005A66FD">
        <w:rPr>
          <w:rFonts w:ascii="Times New Roman" w:hAnsi="Times New Roman" w:cs="Times New Roman"/>
          <w:bCs/>
          <w:sz w:val="24"/>
          <w:szCs w:val="24"/>
        </w:rPr>
        <w:t xml:space="preserve"> подхода </w:t>
      </w:r>
      <w:r w:rsidRPr="005A66FD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hyperlink r:id="rId17" w:history="1">
        <w:r w:rsidRPr="005A66FD">
          <w:rPr>
            <w:rStyle w:val="a9"/>
            <w:rFonts w:ascii="Times New Roman" w:hAnsi="Times New Roman" w:cs="Times New Roman"/>
            <w:sz w:val="24"/>
            <w:szCs w:val="24"/>
          </w:rPr>
          <w:t>https://liseum6.ru/index.php?option=com_content&amp;view=article&amp;id=703:2016-01-20-18-27-12&amp;catid=79:2016-01-20-17-42-26&amp;Itemid=69</w:t>
        </w:r>
      </w:hyperlink>
      <w:r w:rsidRPr="005A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D5" w:rsidRPr="005A66FD" w:rsidRDefault="005D08D5" w:rsidP="0017571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6FD">
        <w:rPr>
          <w:rFonts w:ascii="Times New Roman" w:hAnsi="Times New Roman" w:cs="Times New Roman"/>
          <w:sz w:val="24"/>
          <w:szCs w:val="24"/>
        </w:rPr>
        <w:t>Ратникова</w:t>
      </w:r>
      <w:proofErr w:type="spellEnd"/>
      <w:r w:rsidRPr="005A66FD">
        <w:rPr>
          <w:rFonts w:ascii="Times New Roman" w:hAnsi="Times New Roman" w:cs="Times New Roman"/>
          <w:sz w:val="24"/>
          <w:szCs w:val="24"/>
        </w:rPr>
        <w:t xml:space="preserve"> Ю.Н. Игровой проект «Дом вопросов и ответов» в развитии детской «самости» и познавательной активности у старших дошкольников// </w:t>
      </w:r>
      <w:proofErr w:type="spellStart"/>
      <w:r w:rsidRPr="005A66FD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5A66FD">
        <w:rPr>
          <w:rFonts w:ascii="Times New Roman" w:hAnsi="Times New Roman" w:cs="Times New Roman"/>
          <w:sz w:val="24"/>
          <w:szCs w:val="24"/>
        </w:rPr>
        <w:t xml:space="preserve"> в открытом образовательном пространстве: языки описания и работы с «самостью» — развитие личности; становление </w:t>
      </w:r>
      <w:proofErr w:type="spellStart"/>
      <w:r w:rsidRPr="005A66FD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5A66FD">
        <w:rPr>
          <w:rFonts w:ascii="Times New Roman" w:hAnsi="Times New Roman" w:cs="Times New Roman"/>
          <w:sz w:val="24"/>
          <w:szCs w:val="24"/>
        </w:rPr>
        <w:t xml:space="preserve">; формирование </w:t>
      </w:r>
      <w:proofErr w:type="spellStart"/>
      <w:r w:rsidRPr="005A66FD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5A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6FD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5A66FD">
        <w:rPr>
          <w:rFonts w:ascii="Times New Roman" w:hAnsi="Times New Roman" w:cs="Times New Roman"/>
          <w:sz w:val="24"/>
          <w:szCs w:val="24"/>
        </w:rPr>
        <w:t>. Материалы XIII Международной научно-практической конференции 27–28 октября 2020 г., М.: Ресурс, 2020. С. 276–282.</w:t>
      </w:r>
    </w:p>
    <w:p w:rsidR="005D08D5" w:rsidRPr="005A66FD" w:rsidRDefault="005D08D5" w:rsidP="0017571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6FD">
        <w:rPr>
          <w:rFonts w:ascii="Times New Roman" w:hAnsi="Times New Roman" w:cs="Times New Roman"/>
          <w:sz w:val="24"/>
          <w:szCs w:val="24"/>
        </w:rPr>
        <w:t xml:space="preserve"> </w:t>
      </w:r>
      <w:r w:rsidRPr="005A66FD">
        <w:rPr>
          <w:rFonts w:ascii="Times New Roman" w:hAnsi="Times New Roman" w:cs="Times New Roman"/>
          <w:bCs/>
          <w:sz w:val="24"/>
          <w:szCs w:val="24"/>
        </w:rPr>
        <w:t>Реализация принципа индивидуализации в образовательном процессе дошкольного образовательного учреждения: Методическое пособие</w:t>
      </w:r>
      <w:proofErr w:type="gramStart"/>
      <w:r w:rsidRPr="005A66FD">
        <w:rPr>
          <w:rFonts w:ascii="Times New Roman" w:hAnsi="Times New Roman" w:cs="Times New Roman"/>
          <w:bCs/>
          <w:sz w:val="24"/>
          <w:szCs w:val="24"/>
        </w:rPr>
        <w:t>/ А</w:t>
      </w:r>
      <w:proofErr w:type="gramEnd"/>
      <w:r w:rsidRPr="005A66FD">
        <w:rPr>
          <w:rFonts w:ascii="Times New Roman" w:hAnsi="Times New Roman" w:cs="Times New Roman"/>
          <w:bCs/>
          <w:sz w:val="24"/>
          <w:szCs w:val="24"/>
        </w:rPr>
        <w:t xml:space="preserve">вт.- сост. Н.Ю. </w:t>
      </w:r>
      <w:proofErr w:type="spellStart"/>
      <w:r w:rsidRPr="005A66FD">
        <w:rPr>
          <w:rFonts w:ascii="Times New Roman" w:hAnsi="Times New Roman" w:cs="Times New Roman"/>
          <w:bCs/>
          <w:sz w:val="24"/>
          <w:szCs w:val="24"/>
        </w:rPr>
        <w:t>Яблонцева</w:t>
      </w:r>
      <w:proofErr w:type="spellEnd"/>
      <w:r w:rsidRPr="005A66FD">
        <w:rPr>
          <w:rFonts w:ascii="Times New Roman" w:hAnsi="Times New Roman" w:cs="Times New Roman"/>
          <w:bCs/>
          <w:sz w:val="24"/>
          <w:szCs w:val="24"/>
        </w:rPr>
        <w:t xml:space="preserve">, О.Н. </w:t>
      </w:r>
      <w:proofErr w:type="spellStart"/>
      <w:r w:rsidRPr="005A66FD">
        <w:rPr>
          <w:rFonts w:ascii="Times New Roman" w:hAnsi="Times New Roman" w:cs="Times New Roman"/>
          <w:bCs/>
          <w:sz w:val="24"/>
          <w:szCs w:val="24"/>
        </w:rPr>
        <w:t>Бабитинская</w:t>
      </w:r>
      <w:proofErr w:type="spellEnd"/>
      <w:r w:rsidRPr="005A66FD">
        <w:rPr>
          <w:rFonts w:ascii="Times New Roman" w:hAnsi="Times New Roman" w:cs="Times New Roman"/>
          <w:bCs/>
          <w:sz w:val="24"/>
          <w:szCs w:val="24"/>
        </w:rPr>
        <w:t xml:space="preserve">, Е.П. </w:t>
      </w:r>
      <w:proofErr w:type="spellStart"/>
      <w:r w:rsidRPr="005A66FD">
        <w:rPr>
          <w:rFonts w:ascii="Times New Roman" w:hAnsi="Times New Roman" w:cs="Times New Roman"/>
          <w:bCs/>
          <w:sz w:val="24"/>
          <w:szCs w:val="24"/>
        </w:rPr>
        <w:t>Тявченко</w:t>
      </w:r>
      <w:proofErr w:type="spellEnd"/>
      <w:r w:rsidRPr="005A66FD">
        <w:rPr>
          <w:rFonts w:ascii="Times New Roman" w:hAnsi="Times New Roman" w:cs="Times New Roman"/>
          <w:bCs/>
          <w:sz w:val="24"/>
          <w:szCs w:val="24"/>
        </w:rPr>
        <w:t xml:space="preserve">, Д.А. Фролова. – Иркутск: Изд-во ГАУ ДПО ИРО, 2017. – 72 </w:t>
      </w:r>
      <w:proofErr w:type="gramStart"/>
      <w:r w:rsidRPr="005A66F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A66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D08D5" w:rsidRPr="005A66FD" w:rsidRDefault="005D08D5" w:rsidP="0017571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6F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</w:t>
      </w:r>
      <w:proofErr w:type="gramEnd"/>
    </w:p>
    <w:sectPr w:rsidR="005D08D5" w:rsidRPr="005A66FD" w:rsidSect="00A7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5BF"/>
    <w:multiLevelType w:val="hybridMultilevel"/>
    <w:tmpl w:val="2238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7DE"/>
    <w:multiLevelType w:val="hybridMultilevel"/>
    <w:tmpl w:val="1840B81A"/>
    <w:lvl w:ilvl="0" w:tplc="FA0650F6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1062D"/>
    <w:multiLevelType w:val="hybridMultilevel"/>
    <w:tmpl w:val="47029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D605A"/>
    <w:multiLevelType w:val="hybridMultilevel"/>
    <w:tmpl w:val="4E660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D9704E"/>
    <w:multiLevelType w:val="hybridMultilevel"/>
    <w:tmpl w:val="474CA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15276"/>
    <w:multiLevelType w:val="hybridMultilevel"/>
    <w:tmpl w:val="9B0A608E"/>
    <w:lvl w:ilvl="0" w:tplc="5C4AEA00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445C0"/>
    <w:multiLevelType w:val="hybridMultilevel"/>
    <w:tmpl w:val="3E084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205FA"/>
    <w:multiLevelType w:val="hybridMultilevel"/>
    <w:tmpl w:val="14D240A2"/>
    <w:lvl w:ilvl="0" w:tplc="0F64E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AF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42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C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5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0A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20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97"/>
    <w:rsid w:val="00001B48"/>
    <w:rsid w:val="000021B4"/>
    <w:rsid w:val="0002664B"/>
    <w:rsid w:val="000724C8"/>
    <w:rsid w:val="00074A35"/>
    <w:rsid w:val="000C3D0C"/>
    <w:rsid w:val="000C43AF"/>
    <w:rsid w:val="001615AA"/>
    <w:rsid w:val="00175711"/>
    <w:rsid w:val="0019543C"/>
    <w:rsid w:val="00210857"/>
    <w:rsid w:val="002330EE"/>
    <w:rsid w:val="002B1173"/>
    <w:rsid w:val="002B68E2"/>
    <w:rsid w:val="00311A37"/>
    <w:rsid w:val="00313072"/>
    <w:rsid w:val="00313C1B"/>
    <w:rsid w:val="00376C08"/>
    <w:rsid w:val="00383FD6"/>
    <w:rsid w:val="003F2F42"/>
    <w:rsid w:val="003F7917"/>
    <w:rsid w:val="00442097"/>
    <w:rsid w:val="0044773D"/>
    <w:rsid w:val="004759CE"/>
    <w:rsid w:val="00487181"/>
    <w:rsid w:val="00491553"/>
    <w:rsid w:val="00491EBF"/>
    <w:rsid w:val="004952B7"/>
    <w:rsid w:val="00540DC6"/>
    <w:rsid w:val="005A5E1D"/>
    <w:rsid w:val="005A66FD"/>
    <w:rsid w:val="005D08D5"/>
    <w:rsid w:val="006359D4"/>
    <w:rsid w:val="006F7A47"/>
    <w:rsid w:val="00713957"/>
    <w:rsid w:val="0073392C"/>
    <w:rsid w:val="00771F09"/>
    <w:rsid w:val="007833E1"/>
    <w:rsid w:val="007B45EB"/>
    <w:rsid w:val="00834272"/>
    <w:rsid w:val="0084199E"/>
    <w:rsid w:val="008658E1"/>
    <w:rsid w:val="008D3FB9"/>
    <w:rsid w:val="008D46B2"/>
    <w:rsid w:val="008F1C41"/>
    <w:rsid w:val="008F52ED"/>
    <w:rsid w:val="00973280"/>
    <w:rsid w:val="009C0210"/>
    <w:rsid w:val="00A31896"/>
    <w:rsid w:val="00A637C2"/>
    <w:rsid w:val="00A72116"/>
    <w:rsid w:val="00A77656"/>
    <w:rsid w:val="00B103AC"/>
    <w:rsid w:val="00B37C29"/>
    <w:rsid w:val="00B83AC8"/>
    <w:rsid w:val="00BA1A91"/>
    <w:rsid w:val="00BC6B42"/>
    <w:rsid w:val="00C7083F"/>
    <w:rsid w:val="00C93373"/>
    <w:rsid w:val="00D17D6D"/>
    <w:rsid w:val="00D77F75"/>
    <w:rsid w:val="00D81837"/>
    <w:rsid w:val="00D925C3"/>
    <w:rsid w:val="00E01CD9"/>
    <w:rsid w:val="00E77559"/>
    <w:rsid w:val="00E979BC"/>
    <w:rsid w:val="00F05BD2"/>
    <w:rsid w:val="00F16984"/>
    <w:rsid w:val="00F64647"/>
    <w:rsid w:val="00FC3F62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9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5EB"/>
    <w:pPr>
      <w:ind w:left="720"/>
      <w:contextualSpacing/>
    </w:pPr>
  </w:style>
  <w:style w:type="paragraph" w:customStyle="1" w:styleId="ij">
    <w:name w:val="ij"/>
    <w:basedOn w:val="a"/>
    <w:rsid w:val="00F0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5B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FB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34272"/>
    <w:rPr>
      <w:color w:val="0000FF" w:themeColor="hyperlink"/>
      <w:u w:val="single"/>
    </w:rPr>
  </w:style>
  <w:style w:type="paragraph" w:customStyle="1" w:styleId="Default">
    <w:name w:val="Default"/>
    <w:rsid w:val="003F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liseum6.ru/index.php?option=com_content&amp;view=article&amp;id=703:2016-01-20-18-27-12&amp;catid=79:2016-01-20-17-42-26&amp;Itemid=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lnechniyikrug.ru/drugie/metody-individualizacii-v-dou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L7IUjcqFzU0rdQ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87D0-2DFC-4DA8-B2BA-D77F095C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Сухих</dc:creator>
  <cp:lastModifiedBy>Zverdvd.org</cp:lastModifiedBy>
  <cp:revision>3</cp:revision>
  <cp:lastPrinted>2021-11-15T14:32:00Z</cp:lastPrinted>
  <dcterms:created xsi:type="dcterms:W3CDTF">2022-03-29T14:36:00Z</dcterms:created>
  <dcterms:modified xsi:type="dcterms:W3CDTF">2022-03-29T14:40:00Z</dcterms:modified>
</cp:coreProperties>
</file>