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Спиннер - как мотивирующее средство при организации </w:t>
      </w:r>
    </w:p>
    <w:p>
      <w:pPr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исследовательской деятельности у дошкольников.</w:t>
      </w:r>
    </w:p>
    <w:p>
      <w:pPr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Автор Дряницына Н.Ю.</w:t>
      </w:r>
    </w:p>
    <w:p>
      <w:pPr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В Федеральном государственном образовательном стандарте (ФГОС) говорится, работа воспитателя - должна быть направлена на формирование у детей познавательной активности и исследовательских навыков.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Г.И. Щукина определяет 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  <w:lang w:val="ru-RU"/>
        </w:rPr>
        <w:t>“познавательную активность”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как качество личности, которое включает стремление </w:t>
      </w:r>
      <w:r>
        <w:rPr>
          <w:rFonts w:hint="default" w:ascii="Times New Roman" w:hAnsi="Times New Roman" w:eastAsia="sans-serif" w:cs="Times New Roman"/>
          <w:i w:val="0"/>
          <w:iCs w:val="0"/>
          <w:color w:val="202122"/>
          <w:spacing w:val="0"/>
          <w:sz w:val="24"/>
          <w:szCs w:val="24"/>
          <w:shd w:val="clear" w:fill="FFFFFF"/>
          <w:lang w:val="ru-RU"/>
        </w:rPr>
        <w:t>ребёнка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к познанию, выражает интеллектуальный отклик на процесс познания.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О.В. Дыбина считает, что 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  <w:lang w:val="ru-RU"/>
        </w:rPr>
        <w:t>познавательно - исследовательская деятельность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выступает мощным средством развития лидерского потенциала детей старшего дошкольного возраста.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  <w:lang w:val="ru-RU"/>
        </w:rPr>
        <w:t>Познавательно - исследовательская деятельность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понимается ею как форма активности ребенка, направленная на решение задач поискового характера. Дети проявляют активность в организованных мини -исследованиях как одной из форм организации познавательно - исследовательской деятельности.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К сожаления, в настоящее время для современных детей характерно снижение энергичности и желания действовать; повышение эмоционального дискомфорта; снижение уровня развития сюжетно -ролевой игры;  нарушение речевого развития; снижение мотивации; снижение уровня детской любознательности, воображения и самостоятельности. 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Познавательная деятельность, наравне с игровой имеет огромное значение в развитии и становлении личности ребенка.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В детском саду организован уголок экспериментирования, в котором 1 раз в неделю проходят занятия с детьми. На целый год разработаны конспекты занятий, с </w:t>
      </w:r>
      <w:r>
        <w:rPr>
          <w:rFonts w:hint="default" w:ascii="Times New Roman" w:hAnsi="Times New Roman" w:eastAsia="sans-serif" w:cs="Times New Roman"/>
          <w:i w:val="0"/>
          <w:iCs w:val="0"/>
          <w:color w:val="202122"/>
          <w:spacing w:val="0"/>
          <w:sz w:val="24"/>
          <w:szCs w:val="24"/>
          <w:shd w:val="clear" w:fill="FFFFFF"/>
          <w:lang w:val="ru-RU"/>
        </w:rPr>
        <w:t>учётом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возрастных особенностей детей. Цикл занятий включает в себя три направления: живая природа, неживая природа, человек.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Алгоритм организации исследовательской деятельности с дошкольниками включает в себя следующие этапы: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постановка, формулирование проблемы (познавательной задачи);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выдвижение предложений, отбор способов проверки, выдвинутых детьми;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проверка гипотез;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подведение итогов, вывод;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фиксация результатов;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вопросы детей. 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Чтобы заинтересовать детей, завлечь их, сделать занятия интересными и увлекательными, я применяю свою методическую разработку - спиннер. 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Изначально спиннер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 w:eastAsia="zh-CN"/>
        </w:rPr>
        <w:t> 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instrText xml:space="preserve"> HYPERLINK "https://ru.wikipedia.org/wiki/%D0%90%D0%BD%D0%B3%D0%BB%D0%B8%D0%B9%D1%81%D0%BA%D0%B8%D0%B9_%D1%8F%D0%B7%D1%8B%D0%BA" \o "Английский язык"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separate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англ.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en-US" w:eastAsia="zh-CN" w:bidi="ar-SA"/>
        </w:rPr>
        <w:t>fidget spinner, hand spinner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) — развлекательная вращающаяся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instrText xml:space="preserve"> HYPERLINK "https://ru.wikipedia.org/wiki/%D0%98%D0%B3%D1%80%D1%83%D1%88%D0%BA%D0%B0" \o "Игрушка"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separate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игрушка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. В центре спиннера находится металлический или керамический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instrText xml:space="preserve"> HYPERLINK "https://ru.wikipedia.org/wiki/%D0%9F%D0%BE%D0%B4%D1%88%D0%B8%D0%BF%D0%BD%D0%B8%D0%BA" \o "Подшипник"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separate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подшипник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  <w:t>, радиально расположены несколько лопастей/крыльев или утяжелителей.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</w:pPr>
      <w:r>
        <w:rPr>
          <w:rFonts w:hint="default"/>
          <w:sz w:val="24"/>
          <w:szCs w:val="24"/>
          <w:lang w:val="ru-RU"/>
        </w:rPr>
        <w:t xml:space="preserve">    </w:t>
      </w:r>
      <w:r>
        <w:rPr>
          <w:rFonts w:hint="default"/>
          <w:sz w:val="24"/>
          <w:szCs w:val="24"/>
          <w:lang w:val="ru-RU"/>
        </w:rPr>
        <w:drawing>
          <wp:inline distT="0" distB="0" distL="114300" distR="114300">
            <wp:extent cx="1303020" cy="1282700"/>
            <wp:effectExtent l="0" t="0" r="11430" b="12700"/>
            <wp:docPr id="1" name="Изображение 1" descr="IMG_20211103_1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11103_115242"/>
                    <pic:cNvPicPr>
                      <a:picLocks noChangeAspect="1"/>
                    </pic:cNvPicPr>
                  </pic:nvPicPr>
                  <pic:blipFill>
                    <a:blip r:embed="rId4"/>
                    <a:srcRect l="42443" t="54351" r="11183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kern w:val="0"/>
          <w:sz w:val="24"/>
          <w:szCs w:val="24"/>
          <w:shd w:val="clear" w:fill="FFFFFF"/>
          <w:lang w:val="ru-RU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Но я решила модернизировать спиннер и добавила к нему стрелочку, и он стал напоминать волчок. Кроме спиннера на занятии подготовлены картинки (3 штуки) по разным тематикам. Один ребенок ( например, тот который пришел первый в сад),  крутит спиннер и тем самым мы определяем тему занятия. А уже потом согласно алгоритму организации исследовательской деятельности воспитанники предполагают или ставят вопрос, какую проблему мы будем решать, какие эксперименты мы будем делать согласно выбранной тематике.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Ожидаемые результаты по использования в своей работе спиннера: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0" w:leftChars="0" w:firstLine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202122"/>
          <w:spacing w:val="0"/>
          <w:sz w:val="24"/>
          <w:szCs w:val="24"/>
          <w:shd w:val="clear" w:fill="FFFFFF"/>
          <w:lang w:val="ru-RU"/>
        </w:rPr>
        <w:t xml:space="preserve">Наличие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мотивации к изучению предметов и явлений окружающего мира;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0" w:leftChars="0" w:firstLine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сформированные первичные представления о свойствах и значении предметов и явлений окружающего мира (форме, материале, цвете, размере, т. д.);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0" w:leftChars="0" w:firstLine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Наличие сформированных мыслительных способностей: анализ, сравнение, обобщение, классификация, установление взаимосвязей, согласно возрасту дошкольников.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0" w:leftChars="0" w:firstLine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Присутствие у дошкольников инициативности, самостоятельности наблюдательности, самоконтроля и саморегуляцию своих действий.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0" w:leftChars="0" w:firstLine="42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Развитая, согласно возрасту, мелкая моторика у детей.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leftChars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</w:t>
      </w: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</w:t>
      </w:r>
      <w:bookmarkStart w:id="0" w:name="_GoBack"/>
      <w:bookmarkEnd w:id="0"/>
    </w:p>
    <w:sectPr>
      <w:pgSz w:w="11906" w:h="16838"/>
      <w:pgMar w:top="440" w:right="706" w:bottom="5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486AA"/>
    <w:multiLevelType w:val="singleLevel"/>
    <w:tmpl w:val="1A1486A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35150674"/>
    <w:multiLevelType w:val="singleLevel"/>
    <w:tmpl w:val="3515067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A7CF5"/>
    <w:rsid w:val="04953670"/>
    <w:rsid w:val="288A7CF5"/>
    <w:rsid w:val="56B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2022-03-27T12:17:00Z</dcterms:created>
  <dc:creator>Мишка</dc:creator>
  <cp:lastModifiedBy>Мишка</cp:lastModifiedBy>
  <dcterms:modified xsi:type="dcterms:W3CDTF">2022-03-31T13:01:58Z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CED1D88C830549429FE55926E056F7C6</vt:lpwstr>
  </property>
</Properties>
</file>