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9B" w:rsidRDefault="0055469B" w:rsidP="00E4421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Доклад: «Реализация краткосрочных образовательных практик при подготовке к школьному обучению детей с ограниченными возможностями здоровья».</w:t>
      </w:r>
    </w:p>
    <w:p w:rsidR="00E4421A" w:rsidRDefault="00E4421A" w:rsidP="00E4421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Головкина Т.А. воспитатель СП ДС «Золотой петушок» ГБОУ СОШ №2 п.г.т.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Усть-Кинельский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421A" w:rsidRDefault="00E4421A" w:rsidP="00E4421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469B" w:rsidRPr="00FD6296" w:rsidRDefault="0055469B" w:rsidP="003E649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E65">
        <w:rPr>
          <w:rFonts w:ascii="Times New Roman" w:hAnsi="Times New Roman" w:cs="Times New Roman"/>
          <w:sz w:val="28"/>
          <w:szCs w:val="28"/>
        </w:rPr>
        <w:t xml:space="preserve">Дети с ОНР являются одной из наиболее проблемных и многочисленных групп воспитанников  с ОВЗ в нашем детском саду.  В связи с этим проблема подготовки данной категории детей к школе, </w:t>
      </w:r>
      <w:r w:rsidRPr="00FD6296">
        <w:rPr>
          <w:rFonts w:ascii="Times New Roman" w:hAnsi="Times New Roman" w:cs="Times New Roman"/>
          <w:i/>
          <w:sz w:val="28"/>
          <w:szCs w:val="28"/>
        </w:rPr>
        <w:t>выбор адекватных форм</w:t>
      </w:r>
      <w:r w:rsidRPr="00FA3E65">
        <w:rPr>
          <w:rFonts w:ascii="Times New Roman" w:hAnsi="Times New Roman" w:cs="Times New Roman"/>
          <w:sz w:val="28"/>
          <w:szCs w:val="28"/>
        </w:rPr>
        <w:t xml:space="preserve"> работы, направленных на обеспечение коррекции нарушений развития, оказание им квалифицированной помощи является наиболее актуальной.</w:t>
      </w:r>
    </w:p>
    <w:p w:rsidR="0055469B" w:rsidRDefault="0055469B" w:rsidP="003E649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Поиск путей применения </w:t>
      </w:r>
      <w:r w:rsidRPr="006D0B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6296">
        <w:rPr>
          <w:rFonts w:ascii="Times New Roman" w:hAnsi="Times New Roman"/>
          <w:i/>
          <w:sz w:val="28"/>
          <w:szCs w:val="28"/>
        </w:rPr>
        <w:t>деятельностного</w:t>
      </w:r>
      <w:proofErr w:type="spellEnd"/>
      <w:r w:rsidRPr="00FD6296">
        <w:rPr>
          <w:rFonts w:ascii="Times New Roman" w:hAnsi="Times New Roman"/>
          <w:i/>
          <w:sz w:val="28"/>
          <w:szCs w:val="28"/>
        </w:rPr>
        <w:t xml:space="preserve"> подхода</w:t>
      </w:r>
      <w:r>
        <w:rPr>
          <w:rFonts w:ascii="Times New Roman" w:hAnsi="Times New Roman"/>
          <w:sz w:val="28"/>
          <w:szCs w:val="28"/>
        </w:rPr>
        <w:t xml:space="preserve"> к отбору</w:t>
      </w:r>
      <w:r w:rsidRPr="006D0B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содержания коррекционно-развивающих программ   выявило проблему недостаточности форм работы с детьми с ОНР, обеспечивающих  практическое применение знаний, полученных в ходе совместной организованной образовательной деятельности. </w:t>
      </w:r>
    </w:p>
    <w:p w:rsidR="0055469B" w:rsidRPr="007030EB" w:rsidRDefault="0055469B" w:rsidP="003E649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0EB">
        <w:rPr>
          <w:rFonts w:ascii="Times New Roman" w:hAnsi="Times New Roman" w:cs="Times New Roman"/>
          <w:sz w:val="28"/>
          <w:szCs w:val="28"/>
        </w:rPr>
        <w:t>Краткосрочные образовательные практ</w:t>
      </w:r>
      <w:r>
        <w:rPr>
          <w:rFonts w:ascii="Times New Roman" w:hAnsi="Times New Roman" w:cs="Times New Roman"/>
          <w:sz w:val="28"/>
          <w:szCs w:val="28"/>
        </w:rPr>
        <w:t>ики (КОП), на наш взгляд, станут</w:t>
      </w:r>
      <w:r w:rsidRPr="007030EB">
        <w:rPr>
          <w:rFonts w:ascii="Times New Roman" w:hAnsi="Times New Roman" w:cs="Times New Roman"/>
          <w:sz w:val="28"/>
          <w:szCs w:val="28"/>
        </w:rPr>
        <w:t xml:space="preserve"> альтернативным средством, которое поможет решению проблем обеспечения вариативности и разнообразия содержания и форм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коррекционно-развивающей </w:t>
      </w:r>
      <w:r w:rsidRPr="007030EB">
        <w:rPr>
          <w:rFonts w:ascii="Times New Roman" w:hAnsi="Times New Roman" w:cs="Times New Roman"/>
          <w:sz w:val="28"/>
          <w:szCs w:val="28"/>
        </w:rPr>
        <w:t>образовательной деятельности, индивидуализации обучения, обеспеч</w:t>
      </w:r>
      <w:r>
        <w:rPr>
          <w:rFonts w:ascii="Times New Roman" w:hAnsi="Times New Roman" w:cs="Times New Roman"/>
          <w:sz w:val="28"/>
          <w:szCs w:val="28"/>
        </w:rPr>
        <w:t xml:space="preserve">ат условия для развития </w:t>
      </w:r>
      <w:r w:rsidRPr="007030EB">
        <w:rPr>
          <w:rFonts w:ascii="Times New Roman" w:hAnsi="Times New Roman" w:cs="Times New Roman"/>
          <w:sz w:val="28"/>
          <w:szCs w:val="28"/>
        </w:rPr>
        <w:t>самостоятельности, инициативы, творчества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с ОНР</w:t>
      </w:r>
      <w:r w:rsidRPr="007030EB">
        <w:rPr>
          <w:rFonts w:ascii="Times New Roman" w:hAnsi="Times New Roman" w:cs="Times New Roman"/>
          <w:sz w:val="28"/>
          <w:szCs w:val="28"/>
        </w:rPr>
        <w:t>.</w:t>
      </w:r>
    </w:p>
    <w:p w:rsidR="0055469B" w:rsidRPr="00FD6296" w:rsidRDefault="0055469B" w:rsidP="003E649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29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5469B" w:rsidRPr="00FD6296" w:rsidRDefault="0055469B" w:rsidP="003E649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296">
        <w:rPr>
          <w:rFonts w:ascii="Times New Roman" w:hAnsi="Times New Roman" w:cs="Times New Roman"/>
          <w:sz w:val="28"/>
          <w:szCs w:val="28"/>
        </w:rPr>
        <w:t>тенденции развития современного образования требуют от ребенка умения делать выбор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Pr="00FD6296">
        <w:rPr>
          <w:rFonts w:ascii="Times New Roman" w:hAnsi="Times New Roman" w:cs="Times New Roman"/>
          <w:sz w:val="28"/>
          <w:szCs w:val="28"/>
        </w:rPr>
        <w:t xml:space="preserve">уже в дошкольном возрасте; </w:t>
      </w:r>
    </w:p>
    <w:p w:rsidR="0055469B" w:rsidRPr="00FD6296" w:rsidRDefault="0055469B" w:rsidP="003E649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296">
        <w:rPr>
          <w:rFonts w:ascii="Times New Roman" w:hAnsi="Times New Roman" w:cs="Times New Roman"/>
          <w:sz w:val="28"/>
          <w:szCs w:val="28"/>
        </w:rPr>
        <w:t xml:space="preserve">современное дошкольное образование предоставляет традиционный ассортиментный ряд образовательных услуг, что не всегда удовлетворяет запросы родителей; </w:t>
      </w:r>
    </w:p>
    <w:p w:rsidR="0055469B" w:rsidRPr="00FD6296" w:rsidRDefault="0055469B" w:rsidP="003E649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296">
        <w:rPr>
          <w:rFonts w:ascii="Times New Roman" w:hAnsi="Times New Roman" w:cs="Times New Roman"/>
          <w:sz w:val="28"/>
          <w:szCs w:val="28"/>
        </w:rPr>
        <w:lastRenderedPageBreak/>
        <w:t>отсутствие у родителей понимания важности, необходимости для самостоятельного выбора детьми деятельности по интересам.</w:t>
      </w:r>
    </w:p>
    <w:p w:rsidR="003E649D" w:rsidRPr="002A0D9C" w:rsidRDefault="003E649D" w:rsidP="003E649D">
      <w:pPr>
        <w:spacing w:after="0" w:line="360" w:lineRule="auto"/>
        <w:ind w:firstLine="709"/>
        <w:jc w:val="both"/>
        <w:rPr>
          <w:rStyle w:val="FontStyle19"/>
        </w:rPr>
      </w:pPr>
      <w:r w:rsidRPr="003E649D">
        <w:rPr>
          <w:rFonts w:ascii="Times New Roman" w:hAnsi="Times New Roman"/>
          <w:color w:val="000000"/>
          <w:sz w:val="28"/>
          <w:szCs w:val="28"/>
        </w:rPr>
        <w:t xml:space="preserve">В соответствии с ФГОС   </w:t>
      </w:r>
      <w:r w:rsidRPr="002A0D9C">
        <w:rPr>
          <w:rStyle w:val="FontStyle19"/>
        </w:rPr>
        <w:t xml:space="preserve"> сам ребенок становится активным в выборе содержания своего образования, становится субъектом образования.</w:t>
      </w:r>
    </w:p>
    <w:p w:rsidR="003E649D" w:rsidRPr="001E4C5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E649D">
        <w:rPr>
          <w:rFonts w:ascii="Times New Roman" w:hAnsi="Times New Roman"/>
          <w:color w:val="000000"/>
          <w:sz w:val="28"/>
          <w:szCs w:val="28"/>
        </w:rPr>
        <w:t xml:space="preserve">Как на самом деле это происходит: воспитатели и специалисты реализуют свои  программы, задачи… Выбор деятельности ребенком происходит только при выборе тем исследовательских работ. В результате образовательной и коррекционно-развивающей деятельности дети получают различные компетенции.  А могут ли дети применить эти компетенции на практике? Таким </w:t>
      </w:r>
      <w:r w:rsidR="00E4421A" w:rsidRPr="003E649D">
        <w:rPr>
          <w:rFonts w:ascii="Times New Roman" w:hAnsi="Times New Roman"/>
          <w:color w:val="000000"/>
          <w:sz w:val="28"/>
          <w:szCs w:val="28"/>
        </w:rPr>
        <w:t>образом,</w:t>
      </w:r>
      <w:r w:rsidRPr="003E649D">
        <w:rPr>
          <w:rFonts w:ascii="Times New Roman" w:hAnsi="Times New Roman"/>
          <w:color w:val="000000"/>
          <w:sz w:val="28"/>
          <w:szCs w:val="28"/>
        </w:rPr>
        <w:t xml:space="preserve"> мы пришли к выводу, что необходимо создать практико-ориентированную деятельность, которую они могли бы выбрать в соответствии со своими интересами. Такой деятельностью для нас стали КОП -</w:t>
      </w:r>
      <w:r w:rsidRPr="003E64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Что же  такое КОП?  </w:t>
      </w:r>
      <w:r w:rsidRPr="00C72758">
        <w:rPr>
          <w:rFonts w:ascii="Times New Roman" w:hAnsi="Times New Roman" w:cs="Times New Roman"/>
          <w:b/>
          <w:sz w:val="28"/>
        </w:rPr>
        <w:t>Краткосрочные образовательные практик</w:t>
      </w:r>
      <w:proofErr w:type="gramStart"/>
      <w:r w:rsidRPr="00C72758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– это законченная коррекционно-развивающая образовательная деятельность для детей, воспитывающихся в группе комбинированной направленности продолжительностью до 5 часов, выбираемая воспитанниками в соответствии со своими интересами.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нас дети обучаются в группах комбинированной направленности.  Учителя-логопеды  разрабатывают и реализуют </w:t>
      </w:r>
      <w:proofErr w:type="spellStart"/>
      <w:r>
        <w:rPr>
          <w:rFonts w:ascii="Times New Roman" w:hAnsi="Times New Roman"/>
          <w:sz w:val="28"/>
          <w:szCs w:val="28"/>
        </w:rPr>
        <w:t>КОПы</w:t>
      </w:r>
      <w:proofErr w:type="spellEnd"/>
      <w:r>
        <w:rPr>
          <w:rFonts w:ascii="Times New Roman" w:hAnsi="Times New Roman"/>
          <w:sz w:val="28"/>
          <w:szCs w:val="28"/>
        </w:rPr>
        <w:t xml:space="preserve">   для детей с ОВЗ и вовлекают  в них детей с нормой, а воспитатели, музыкальный руководитель, инструктор по физической культуре реализуют </w:t>
      </w:r>
      <w:proofErr w:type="spellStart"/>
      <w:r>
        <w:rPr>
          <w:rFonts w:ascii="Times New Roman" w:hAnsi="Times New Roman"/>
          <w:sz w:val="28"/>
          <w:szCs w:val="28"/>
        </w:rPr>
        <w:t>КОПы</w:t>
      </w:r>
      <w:proofErr w:type="spellEnd"/>
      <w:r>
        <w:rPr>
          <w:rFonts w:ascii="Times New Roman" w:hAnsi="Times New Roman"/>
          <w:sz w:val="28"/>
          <w:szCs w:val="28"/>
        </w:rPr>
        <w:t xml:space="preserve">  для детей с нормой и уже дети с ОВЗ вовлекаются в них.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происходит выбор  </w:t>
      </w:r>
      <w:proofErr w:type="spellStart"/>
      <w:r>
        <w:rPr>
          <w:rFonts w:ascii="Times New Roman" w:hAnsi="Times New Roman"/>
          <w:sz w:val="28"/>
          <w:szCs w:val="28"/>
        </w:rPr>
        <w:t>КОПа</w:t>
      </w:r>
      <w:proofErr w:type="spellEnd"/>
      <w:r>
        <w:rPr>
          <w:rFonts w:ascii="Times New Roman" w:hAnsi="Times New Roman"/>
          <w:sz w:val="28"/>
          <w:szCs w:val="28"/>
        </w:rPr>
        <w:t xml:space="preserve">  детьми на практике?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Четыре раза в год воспитатели и специалисты организуют рекламу своего дела. Для  детей заготавливают листочки с рекламой, педагоги рассказывают им о том, что они будут делать.  Дети подходят к листочку с рекламой </w:t>
      </w:r>
      <w:proofErr w:type="gramStart"/>
      <w:r>
        <w:rPr>
          <w:rFonts w:ascii="Times New Roman" w:hAnsi="Times New Roman"/>
          <w:sz w:val="28"/>
          <w:szCs w:val="28"/>
        </w:rPr>
        <w:t>дела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которое им больше понравилось и приклеивают  на него листочек со своей фамилией.  Все – выбор сделан!</w:t>
      </w:r>
    </w:p>
    <w:p w:rsidR="003E649D" w:rsidRPr="00E6415B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Далее проводится специально организованная  </w:t>
      </w:r>
      <w:proofErr w:type="spellStart"/>
      <w:r>
        <w:rPr>
          <w:rFonts w:ascii="Times New Roman" w:hAnsi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/>
          <w:sz w:val="28"/>
          <w:szCs w:val="28"/>
        </w:rPr>
        <w:t xml:space="preserve"> - ориентированная деятельность.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Коп состоит из учебно-тематического плана, матрицы проекта и игрового сценария.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происходит  презентация этого дела детьми (ведущими мастер-класса), где  они рассказывают о своем творческом продукте и вовлекают в эту деятельность других детей.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проводится специально организованная  </w:t>
      </w:r>
      <w:proofErr w:type="spellStart"/>
      <w:r>
        <w:rPr>
          <w:rFonts w:ascii="Times New Roman" w:hAnsi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/>
          <w:sz w:val="28"/>
          <w:szCs w:val="28"/>
        </w:rPr>
        <w:t xml:space="preserve"> - ориентированная деятельность.</w:t>
      </w:r>
    </w:p>
    <w:p w:rsidR="003E649D" w:rsidRDefault="003E649D" w:rsidP="003E649D">
      <w:pPr>
        <w:spacing w:after="0" w:line="360" w:lineRule="auto"/>
        <w:ind w:left="-540" w:firstLine="709"/>
        <w:jc w:val="both"/>
        <w:rPr>
          <w:rFonts w:ascii="Times New Roman" w:hAnsi="Times New Roman" w:cs="Times New Roman"/>
          <w:sz w:val="28"/>
        </w:rPr>
      </w:pPr>
      <w:r w:rsidRPr="005115DA">
        <w:rPr>
          <w:rFonts w:ascii="Times New Roman" w:hAnsi="Times New Roman" w:cs="Times New Roman"/>
          <w:b/>
          <w:sz w:val="28"/>
        </w:rPr>
        <w:t>Итоговое мероприятие КОП: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Мастер-класс под девизом «Умею сам – научу </w:t>
      </w:r>
      <w:proofErr w:type="gramStart"/>
      <w:r>
        <w:rPr>
          <w:rFonts w:ascii="Times New Roman" w:hAnsi="Times New Roman" w:cs="Times New Roman"/>
          <w:sz w:val="28"/>
        </w:rPr>
        <w:t>другого</w:t>
      </w:r>
      <w:proofErr w:type="gramEnd"/>
      <w:r>
        <w:rPr>
          <w:rFonts w:ascii="Times New Roman" w:hAnsi="Times New Roman" w:cs="Times New Roman"/>
          <w:sz w:val="28"/>
        </w:rPr>
        <w:t xml:space="preserve">». </w:t>
      </w:r>
    </w:p>
    <w:p w:rsidR="00E4421A" w:rsidRDefault="00E4421A" w:rsidP="003E649D">
      <w:pPr>
        <w:spacing w:after="0" w:line="360" w:lineRule="auto"/>
        <w:ind w:left="-5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КОП «Мультфильм своими руками».</w:t>
      </w:r>
    </w:p>
    <w:p w:rsidR="003E649D" w:rsidRDefault="003E649D" w:rsidP="00E4421A">
      <w:pPr>
        <w:suppressLineNumbers/>
        <w:spacing w:after="0" w:line="36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4C5">
        <w:rPr>
          <w:rFonts w:ascii="Times New Roman" w:hAnsi="Times New Roman" w:cs="Times New Roman"/>
          <w:sz w:val="28"/>
          <w:szCs w:val="28"/>
        </w:rPr>
        <w:t>КОП «Мультфильм</w:t>
      </w:r>
      <w:r w:rsidR="00E4421A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Pr="002D54C5">
        <w:rPr>
          <w:rFonts w:ascii="Times New Roman" w:hAnsi="Times New Roman" w:cs="Times New Roman"/>
          <w:sz w:val="28"/>
          <w:szCs w:val="28"/>
        </w:rPr>
        <w:t xml:space="preserve">» развивает у детей воображение, творческие способности. </w:t>
      </w:r>
      <w:r w:rsidRPr="002D5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данной практики дети узнают историю появления мультфильмов, принцип «оживления» анимационных героев, процесс </w:t>
      </w:r>
      <w:proofErr w:type="spellStart"/>
      <w:r w:rsidRPr="002D54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покадровой</w:t>
      </w:r>
      <w:proofErr w:type="spellEnd"/>
      <w:r w:rsidRPr="002D5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съемки каждого движения героев, как происходит монтаж, озвучивание и «сбор» готового мультфильма, что будет способствовать развитию их познавательного интереса. Знакомство с миром мультипликации дает ребенку возможность экспериментировать, развивать творческие способности и коммуникативные навыки. Р</w:t>
      </w:r>
      <w:r w:rsidRPr="002D54C5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абота</w:t>
      </w:r>
      <w:r w:rsidRPr="002D5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над мультфильмом формирует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навык работы в творческом коллективе с распределением ролей и задач, а также</w:t>
      </w:r>
      <w:r w:rsidRPr="002D5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D54C5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личностные качества</w:t>
      </w:r>
      <w:r w:rsidRPr="002D5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инициативу, настойчивость, трудолюбие, ответственность, коммуникабельность и т. д. А это те целевые ориентиры, которые определены ФГОС дошкольного образования как результат.</w:t>
      </w:r>
    </w:p>
    <w:p w:rsidR="00E4421A" w:rsidRDefault="00E4421A" w:rsidP="00C74B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7EA" w:rsidRDefault="006355EB" w:rsidP="006355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355EB" w:rsidRDefault="006355EB" w:rsidP="006355EB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sz w:val="28"/>
          <w:szCs w:val="28"/>
        </w:rPr>
        <w:t>1.</w:t>
      </w:r>
      <w:r w:rsidRPr="006355EB">
        <w:rPr>
          <w:i/>
          <w:iCs/>
          <w:color w:val="000000"/>
          <w:sz w:val="27"/>
          <w:szCs w:val="27"/>
        </w:rPr>
        <w:t xml:space="preserve"> </w:t>
      </w:r>
      <w:r>
        <w:rPr>
          <w:i/>
          <w:iCs/>
          <w:color w:val="000000"/>
          <w:sz w:val="27"/>
          <w:szCs w:val="27"/>
        </w:rPr>
        <w:t xml:space="preserve">А. А. </w:t>
      </w:r>
      <w:proofErr w:type="spellStart"/>
      <w:r>
        <w:rPr>
          <w:i/>
          <w:iCs/>
          <w:color w:val="000000"/>
          <w:sz w:val="27"/>
          <w:szCs w:val="27"/>
        </w:rPr>
        <w:t>Гусакова</w:t>
      </w:r>
      <w:proofErr w:type="spellEnd"/>
      <w:r>
        <w:rPr>
          <w:color w:val="000000"/>
          <w:sz w:val="27"/>
          <w:szCs w:val="27"/>
        </w:rPr>
        <w:t> «Мультфильмы в детском саду» ТЦ «Сфера», М. 2010 г.</w:t>
      </w:r>
    </w:p>
    <w:p w:rsidR="006355EB" w:rsidRDefault="006355EB" w:rsidP="006355EB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2.Гэри </w:t>
      </w:r>
      <w:proofErr w:type="spellStart"/>
      <w:r>
        <w:rPr>
          <w:i/>
          <w:iCs/>
          <w:color w:val="000000"/>
          <w:sz w:val="27"/>
          <w:szCs w:val="27"/>
        </w:rPr>
        <w:t>Голдман</w:t>
      </w:r>
      <w:proofErr w:type="spellEnd"/>
      <w:r>
        <w:rPr>
          <w:color w:val="000000"/>
          <w:sz w:val="27"/>
          <w:szCs w:val="27"/>
        </w:rPr>
        <w:t> «Этапы производства традиционного мультфильма».</w:t>
      </w:r>
    </w:p>
    <w:p w:rsidR="006355EB" w:rsidRDefault="006355EB" w:rsidP="006355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Детская энциклопедия «Что такое. Кто такой» В 3т. Т.2 – 3-е издание,</w:t>
      </w:r>
    </w:p>
    <w:p w:rsidR="002B37EA" w:rsidRDefault="002B37EA" w:rsidP="00C74B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4B45" w:rsidRPr="002D54C5" w:rsidRDefault="00C74B45" w:rsidP="00C74B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54C5">
        <w:rPr>
          <w:rFonts w:ascii="Times New Roman" w:hAnsi="Times New Roman" w:cs="Times New Roman"/>
          <w:sz w:val="28"/>
          <w:szCs w:val="28"/>
        </w:rPr>
        <w:lastRenderedPageBreak/>
        <w:t xml:space="preserve">Матрица  </w:t>
      </w:r>
      <w:proofErr w:type="gramStart"/>
      <w:r w:rsidRPr="002D54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D54C5">
        <w:rPr>
          <w:rFonts w:ascii="Times New Roman" w:hAnsi="Times New Roman" w:cs="Times New Roman"/>
          <w:sz w:val="28"/>
          <w:szCs w:val="28"/>
        </w:rPr>
        <w:t xml:space="preserve"> </w:t>
      </w:r>
      <w:r w:rsidR="003E649D">
        <w:rPr>
          <w:rFonts w:ascii="Times New Roman" w:hAnsi="Times New Roman" w:cs="Times New Roman"/>
          <w:sz w:val="28"/>
          <w:szCs w:val="28"/>
        </w:rPr>
        <w:t>КОП</w:t>
      </w:r>
      <w:r w:rsidRPr="002D54C5">
        <w:rPr>
          <w:rFonts w:ascii="Times New Roman" w:hAnsi="Times New Roman" w:cs="Times New Roman"/>
          <w:sz w:val="28"/>
          <w:szCs w:val="28"/>
        </w:rPr>
        <w:t xml:space="preserve"> «Мультфильм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Pr="002D54C5">
        <w:rPr>
          <w:rFonts w:ascii="Times New Roman" w:hAnsi="Times New Roman" w:cs="Times New Roman"/>
          <w:sz w:val="28"/>
          <w:szCs w:val="28"/>
        </w:rPr>
        <w:t>»</w:t>
      </w:r>
    </w:p>
    <w:p w:rsidR="00C74B45" w:rsidRPr="002D54C5" w:rsidRDefault="00C74B45" w:rsidP="00C74B4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4C5">
        <w:rPr>
          <w:rFonts w:ascii="Times New Roman" w:hAnsi="Times New Roman" w:cs="Times New Roman"/>
          <w:sz w:val="28"/>
          <w:szCs w:val="28"/>
        </w:rPr>
        <w:t>ЦЕЛЬ:</w:t>
      </w:r>
      <w:r w:rsidRPr="002D54C5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2D54C5">
        <w:rPr>
          <w:rFonts w:ascii="Times New Roman" w:hAnsi="Times New Roman" w:cs="Times New Roman"/>
          <w:sz w:val="28"/>
          <w:szCs w:val="28"/>
        </w:rPr>
        <w:t>развивать музыкальные, творческие способности  детей старшего дошкольного возраста</w:t>
      </w:r>
    </w:p>
    <w:tbl>
      <w:tblPr>
        <w:tblStyle w:val="a4"/>
        <w:tblW w:w="0" w:type="auto"/>
        <w:tblLayout w:type="fixed"/>
        <w:tblLook w:val="04A0"/>
      </w:tblPr>
      <w:tblGrid>
        <w:gridCol w:w="2254"/>
        <w:gridCol w:w="1423"/>
        <w:gridCol w:w="259"/>
        <w:gridCol w:w="141"/>
        <w:gridCol w:w="2415"/>
        <w:gridCol w:w="2405"/>
        <w:gridCol w:w="71"/>
        <w:gridCol w:w="2099"/>
        <w:gridCol w:w="1825"/>
        <w:gridCol w:w="1894"/>
      </w:tblGrid>
      <w:tr w:rsidR="00C74B45" w:rsidRPr="002D54C5" w:rsidTr="00F75148">
        <w:tc>
          <w:tcPr>
            <w:tcW w:w="2254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423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Продукт на выходе</w:t>
            </w:r>
          </w:p>
        </w:tc>
        <w:tc>
          <w:tcPr>
            <w:tcW w:w="2815" w:type="dxa"/>
            <w:gridSpan w:val="3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2476" w:type="dxa"/>
            <w:gridSpan w:val="2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Роли, которые исполняют дети</w:t>
            </w:r>
          </w:p>
        </w:tc>
        <w:tc>
          <w:tcPr>
            <w:tcW w:w="2099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Источник информации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</w:t>
            </w:r>
          </w:p>
        </w:tc>
      </w:tr>
      <w:tr w:rsidR="00C74B45" w:rsidRPr="002D54C5" w:rsidTr="00F75148">
        <w:tc>
          <w:tcPr>
            <w:tcW w:w="14786" w:type="dxa"/>
            <w:gridSpan w:val="10"/>
          </w:tcPr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Проблема: «</w:t>
            </w:r>
            <w:r w:rsidRPr="002D54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Мультфильмы называют детской радостью, потому что дети очень любят их смотреть, а их производством занимаются взрослые,  сможем ли мы сами создать мультфильм?»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Задача: </w:t>
            </w:r>
            <w:r w:rsidRPr="002D5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первоначальные представления  о мультипликации.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1 этап - подготовительный</w:t>
            </w:r>
          </w:p>
        </w:tc>
      </w:tr>
      <w:tr w:rsidR="00C74B45" w:rsidRPr="002D54C5" w:rsidTr="00F75148">
        <w:tc>
          <w:tcPr>
            <w:tcW w:w="2254" w:type="dxa"/>
          </w:tcPr>
          <w:p w:rsidR="00C74B45" w:rsidRPr="002D54C5" w:rsidRDefault="00C74B45" w:rsidP="00F7514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«История возникновения мультфильма»</w:t>
            </w:r>
          </w:p>
        </w:tc>
        <w:tc>
          <w:tcPr>
            <w:tcW w:w="1682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Вживание в проблему</w:t>
            </w:r>
          </w:p>
        </w:tc>
        <w:tc>
          <w:tcPr>
            <w:tcW w:w="2556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</w:tc>
        <w:tc>
          <w:tcPr>
            <w:tcW w:w="240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зрители</w:t>
            </w:r>
          </w:p>
        </w:tc>
        <w:tc>
          <w:tcPr>
            <w:tcW w:w="2170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C74B45" w:rsidRPr="002D54C5" w:rsidTr="00F75148">
        <w:tc>
          <w:tcPr>
            <w:tcW w:w="14786" w:type="dxa"/>
            <w:gridSpan w:val="10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</w:p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Pr="002D5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</w:t>
            </w:r>
            <w:r w:rsidRPr="002D54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развивать  познавательный интерес детей; 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учить анализировать, развивать логическое мышление, делать обобщение</w:t>
            </w:r>
          </w:p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2 этап - аналитический</w:t>
            </w:r>
          </w:p>
        </w:tc>
      </w:tr>
      <w:tr w:rsidR="00C74B45" w:rsidRPr="002D54C5" w:rsidTr="00F75148">
        <w:tc>
          <w:tcPr>
            <w:tcW w:w="14786" w:type="dxa"/>
            <w:gridSpan w:val="10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Поиск информации</w:t>
            </w:r>
          </w:p>
        </w:tc>
      </w:tr>
      <w:tr w:rsidR="00C74B45" w:rsidRPr="002D54C5" w:rsidTr="00F75148">
        <w:tc>
          <w:tcPr>
            <w:tcW w:w="2254" w:type="dxa"/>
          </w:tcPr>
          <w:p w:rsidR="00C74B45" w:rsidRPr="002D54C5" w:rsidRDefault="00C74B45" w:rsidP="00F7514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Опыт: 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«Оживи человечка»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«Человечек в блокноте»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3" w:type="dxa"/>
            <w:gridSpan w:val="3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 ролик</w:t>
            </w:r>
          </w:p>
        </w:tc>
        <w:tc>
          <w:tcPr>
            <w:tcW w:w="241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творческая</w:t>
            </w:r>
          </w:p>
        </w:tc>
        <w:tc>
          <w:tcPr>
            <w:tcW w:w="2476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художники-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аниматоры</w:t>
            </w:r>
          </w:p>
        </w:tc>
        <w:tc>
          <w:tcPr>
            <w:tcW w:w="2099" w:type="dxa"/>
          </w:tcPr>
          <w:p w:rsidR="00C74B4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Два листа 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белой бумаги размером 7*12 см, простой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блокнот, карандаш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C74B45" w:rsidRPr="002D54C5" w:rsidTr="00F75148">
        <w:tc>
          <w:tcPr>
            <w:tcW w:w="2254" w:type="dxa"/>
          </w:tcPr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Классификация мультфильмов</w:t>
            </w:r>
          </w:p>
        </w:tc>
        <w:tc>
          <w:tcPr>
            <w:tcW w:w="1823" w:type="dxa"/>
            <w:gridSpan w:val="3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41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</w:p>
        </w:tc>
        <w:tc>
          <w:tcPr>
            <w:tcW w:w="2476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099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Картинки разных видов мультфильмов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C74B45" w:rsidRPr="002D54C5" w:rsidTr="00F75148">
        <w:tc>
          <w:tcPr>
            <w:tcW w:w="14786" w:type="dxa"/>
            <w:gridSpan w:val="10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3 этап – практический</w:t>
            </w:r>
          </w:p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Задача: -</w:t>
            </w:r>
            <w:r w:rsidRPr="002D54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D5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творческие способности и коммуникативные навыки. 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Проанализировать процесс создания мультфильма.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B45" w:rsidRPr="002D54C5" w:rsidTr="00F75148">
        <w:tc>
          <w:tcPr>
            <w:tcW w:w="2254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мультфильма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3" w:type="dxa"/>
            <w:gridSpan w:val="3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</w:p>
        </w:tc>
        <w:tc>
          <w:tcPr>
            <w:tcW w:w="241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2476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создатели</w:t>
            </w:r>
          </w:p>
        </w:tc>
        <w:tc>
          <w:tcPr>
            <w:tcW w:w="2099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Бумага, пластилин, картон, фотоаппарат, штатив, стол, сцена, ноутбук, </w:t>
            </w:r>
            <w:r w:rsidRPr="002D54C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lastRenderedPageBreak/>
              <w:t>проектор.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помощники</w:t>
            </w:r>
          </w:p>
        </w:tc>
      </w:tr>
      <w:tr w:rsidR="00C74B45" w:rsidRPr="002D54C5" w:rsidTr="00F75148">
        <w:tc>
          <w:tcPr>
            <w:tcW w:w="14786" w:type="dxa"/>
            <w:gridSpan w:val="10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</w:t>
            </w:r>
          </w:p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  этап - контрольный</w:t>
            </w:r>
          </w:p>
          <w:p w:rsidR="00C74B45" w:rsidRPr="002D54C5" w:rsidRDefault="00C74B45" w:rsidP="00F75148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Задача: </w:t>
            </w:r>
            <w:r w:rsidRPr="002D54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формировать  потребность  поделиться личным опытом в создании мультфильма, показать готовый продукт сверстникам</w:t>
            </w:r>
          </w:p>
        </w:tc>
      </w:tr>
      <w:tr w:rsidR="00C74B45" w:rsidRPr="002D54C5" w:rsidTr="00F75148">
        <w:trPr>
          <w:trHeight w:val="2149"/>
        </w:trPr>
        <w:tc>
          <w:tcPr>
            <w:tcW w:w="2254" w:type="dxa"/>
          </w:tcPr>
          <w:p w:rsidR="00C74B45" w:rsidRPr="002D54C5" w:rsidRDefault="00C74B45" w:rsidP="00F7514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созданию мультфильма, мультфильм: </w:t>
            </w:r>
            <w:r w:rsidRPr="002D54C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«Сказка о мальчике Феде, который не любил мыть посуду»</w:t>
            </w:r>
          </w:p>
        </w:tc>
        <w:tc>
          <w:tcPr>
            <w:tcW w:w="1823" w:type="dxa"/>
            <w:gridSpan w:val="3"/>
          </w:tcPr>
          <w:p w:rsidR="00C74B4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Рассказ,</w:t>
            </w:r>
          </w:p>
          <w:p w:rsidR="00C74B4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 xml:space="preserve"> показ</w:t>
            </w:r>
          </w:p>
        </w:tc>
        <w:tc>
          <w:tcPr>
            <w:tcW w:w="241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</w:tc>
        <w:tc>
          <w:tcPr>
            <w:tcW w:w="2476" w:type="dxa"/>
            <w:gridSpan w:val="2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Докладчики</w:t>
            </w:r>
          </w:p>
        </w:tc>
        <w:tc>
          <w:tcPr>
            <w:tcW w:w="2099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</w:p>
        </w:tc>
        <w:tc>
          <w:tcPr>
            <w:tcW w:w="1825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94" w:type="dxa"/>
          </w:tcPr>
          <w:p w:rsidR="00C74B45" w:rsidRPr="002D54C5" w:rsidRDefault="00C74B45" w:rsidP="00F751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C5">
              <w:rPr>
                <w:rFonts w:ascii="Times New Roman" w:hAnsi="Times New Roman" w:cs="Times New Roman"/>
                <w:sz w:val="28"/>
                <w:szCs w:val="28"/>
              </w:rPr>
              <w:t>слушатели</w:t>
            </w:r>
          </w:p>
        </w:tc>
      </w:tr>
    </w:tbl>
    <w:p w:rsidR="00C74B45" w:rsidRPr="002D54C5" w:rsidRDefault="00C74B45" w:rsidP="00C74B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74B45" w:rsidRPr="002D54C5" w:rsidRDefault="00C74B45" w:rsidP="00C74B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74B45" w:rsidRPr="002D54C5" w:rsidRDefault="0088132E" w:rsidP="00881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13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936" cy="2866225"/>
            <wp:effectExtent l="19050" t="0" r="1314" b="0"/>
            <wp:docPr id="9" name="Рисунок 1" descr="C:\Users\Домашний\Desktop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DSC_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15" cy="286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109" cy="2813497"/>
            <wp:effectExtent l="19050" t="0" r="3941" b="0"/>
            <wp:docPr id="5" name="Рисунок 5" descr="C:\Users\Домашний\Desktop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DSC_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19" cy="281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702" cy="2876772"/>
            <wp:effectExtent l="19050" t="0" r="4598" b="0"/>
            <wp:docPr id="4" name="Рисунок 4" descr="C:\Users\Домашний\Desktop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DSC_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99" cy="287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6784" cy="2753747"/>
            <wp:effectExtent l="19050" t="0" r="0" b="0"/>
            <wp:docPr id="8" name="Рисунок 6" descr="C:\Users\Домашний\Desktop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DSC_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11" cy="2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2431" cy="2837793"/>
            <wp:effectExtent l="19050" t="0" r="5719" b="0"/>
            <wp:docPr id="3" name="Рисунок 3" descr="C:\Users\Домашний\Desktop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DSC_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62" cy="284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142" cy="2883494"/>
            <wp:effectExtent l="19050" t="0" r="0" b="0"/>
            <wp:docPr id="2" name="Рисунок 2" descr="C:\Users\Домашний\Desktop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DSC_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66" cy="289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EB" w:rsidRPr="006355EB" w:rsidRDefault="0088132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124587" cy="2758966"/>
            <wp:effectExtent l="19050" t="0" r="9263" b="0"/>
            <wp:docPr id="11" name="Рисунок 8" descr="D:\ФОТО И ВИДЕО 2020\РАБОТА 2020\ПЛАН ООД\КОПы\ВСЕ КОП МУЛЬТФИЛЬМ\МУЛЬТФИЛЬМ ФЕДЯ\фото коп 16.11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И ВИДЕО 2020\РАБОТА 2020\ПЛАН ООД\КОПы\ВСЕ КОП МУЛЬТФИЛЬМ\МУЛЬТФИЛЬМ ФЕДЯ\фото коп 16.11\DSC_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22" cy="27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45">
        <w:rPr>
          <w:noProof/>
          <w:lang w:eastAsia="ru-RU"/>
        </w:rPr>
        <w:drawing>
          <wp:inline distT="0" distB="0" distL="0" distR="0">
            <wp:extent cx="4127281" cy="2760767"/>
            <wp:effectExtent l="19050" t="0" r="6569" b="0"/>
            <wp:docPr id="7" name="Рисунок 7" descr="C:\Users\Домашний\Desktop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DSC_0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85" cy="276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55EB" w:rsidRDefault="006355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Список </w:t>
      </w:r>
    </w:p>
    <w:sectPr w:rsidR="006355EB" w:rsidSect="00E4421A">
      <w:pgSz w:w="16838" w:h="11906" w:orient="landscape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5EB" w:rsidRDefault="006355EB" w:rsidP="006355EB">
      <w:pPr>
        <w:spacing w:after="0" w:line="240" w:lineRule="auto"/>
      </w:pPr>
      <w:r>
        <w:separator/>
      </w:r>
    </w:p>
  </w:endnote>
  <w:endnote w:type="continuationSeparator" w:id="0">
    <w:p w:rsidR="006355EB" w:rsidRDefault="006355EB" w:rsidP="0063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5EB" w:rsidRDefault="006355EB" w:rsidP="006355EB">
      <w:pPr>
        <w:spacing w:after="0" w:line="240" w:lineRule="auto"/>
      </w:pPr>
      <w:r>
        <w:separator/>
      </w:r>
    </w:p>
  </w:footnote>
  <w:footnote w:type="continuationSeparator" w:id="0">
    <w:p w:rsidR="006355EB" w:rsidRDefault="006355EB" w:rsidP="00635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863AF"/>
    <w:multiLevelType w:val="hybridMultilevel"/>
    <w:tmpl w:val="036C8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57A84"/>
    <w:multiLevelType w:val="multilevel"/>
    <w:tmpl w:val="148E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69B"/>
    <w:rsid w:val="00005AFE"/>
    <w:rsid w:val="002B37EA"/>
    <w:rsid w:val="003636FB"/>
    <w:rsid w:val="003E649D"/>
    <w:rsid w:val="0055469B"/>
    <w:rsid w:val="006355EB"/>
    <w:rsid w:val="00736242"/>
    <w:rsid w:val="0088132E"/>
    <w:rsid w:val="00961CD8"/>
    <w:rsid w:val="00A40373"/>
    <w:rsid w:val="00B576D0"/>
    <w:rsid w:val="00B909B8"/>
    <w:rsid w:val="00C74B45"/>
    <w:rsid w:val="00E4421A"/>
    <w:rsid w:val="00E44696"/>
    <w:rsid w:val="00F9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5469B"/>
    <w:pPr>
      <w:spacing w:after="0" w:line="240" w:lineRule="auto"/>
    </w:pPr>
    <w:rPr>
      <w:rFonts w:asciiTheme="majorHAnsi" w:hAnsiTheme="majorHAnsi" w:cstheme="majorBidi"/>
    </w:rPr>
  </w:style>
  <w:style w:type="table" w:styleId="a4">
    <w:name w:val="Table Grid"/>
    <w:basedOn w:val="a1"/>
    <w:uiPriority w:val="59"/>
    <w:rsid w:val="00F93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B45"/>
    <w:rPr>
      <w:rFonts w:ascii="Tahoma" w:hAnsi="Tahoma" w:cs="Tahoma"/>
      <w:sz w:val="16"/>
      <w:szCs w:val="16"/>
    </w:rPr>
  </w:style>
  <w:style w:type="character" w:customStyle="1" w:styleId="FontStyle19">
    <w:name w:val="Font Style19"/>
    <w:uiPriority w:val="99"/>
    <w:rsid w:val="003E649D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3E649D"/>
    <w:pPr>
      <w:ind w:left="720"/>
      <w:contextualSpacing/>
    </w:pPr>
  </w:style>
  <w:style w:type="character" w:styleId="a8">
    <w:name w:val="Strong"/>
    <w:basedOn w:val="a0"/>
    <w:uiPriority w:val="22"/>
    <w:qFormat/>
    <w:rsid w:val="003E649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3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55EB"/>
  </w:style>
  <w:style w:type="paragraph" w:styleId="ab">
    <w:name w:val="footer"/>
    <w:basedOn w:val="a"/>
    <w:link w:val="ac"/>
    <w:uiPriority w:val="99"/>
    <w:semiHidden/>
    <w:unhideWhenUsed/>
    <w:rsid w:val="0063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355EB"/>
  </w:style>
  <w:style w:type="paragraph" w:styleId="ad">
    <w:name w:val="Normal (Web)"/>
    <w:basedOn w:val="a"/>
    <w:uiPriority w:val="99"/>
    <w:semiHidden/>
    <w:unhideWhenUsed/>
    <w:rsid w:val="00635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2020-10-16T14:58:00Z</dcterms:created>
  <dcterms:modified xsi:type="dcterms:W3CDTF">2020-11-07T06:57:00Z</dcterms:modified>
</cp:coreProperties>
</file>