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7F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3FF">
        <w:rPr>
          <w:rFonts w:ascii="Times New Roman" w:hAnsi="Times New Roman" w:cs="Times New Roman"/>
          <w:i/>
          <w:sz w:val="24"/>
          <w:szCs w:val="24"/>
        </w:rPr>
        <w:t>«Современные подходы к организации и проведению детских игровых праздников»</w:t>
      </w: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Выполнила:</w:t>
      </w: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Блинкова Анастасия Андреевна,</w:t>
      </w:r>
    </w:p>
    <w:p w:rsidR="00CC757E" w:rsidRPr="00B453FF" w:rsidRDefault="00CC757E" w:rsidP="00CC757E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453FF" w:rsidRDefault="00B453FF" w:rsidP="00CC75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53FF" w:rsidRDefault="00B453FF" w:rsidP="00CC75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53FF" w:rsidRDefault="00B453FF" w:rsidP="00CC75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53FF" w:rsidRDefault="00B453FF" w:rsidP="00CC75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г. Ревда</w:t>
      </w:r>
    </w:p>
    <w:p w:rsidR="00B453FF" w:rsidRDefault="00CC757E" w:rsidP="00B453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53FF">
        <w:rPr>
          <w:rFonts w:ascii="Times New Roman" w:hAnsi="Times New Roman" w:cs="Times New Roman"/>
          <w:sz w:val="24"/>
          <w:szCs w:val="24"/>
        </w:rPr>
        <w:t>2022</w:t>
      </w:r>
    </w:p>
    <w:p w:rsidR="00CC757E" w:rsidRPr="00B453FF" w:rsidRDefault="00CC757E" w:rsidP="00B45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Праздник - это особое состояние души, эмоциональный радостный подъем, вызванный переживаниями какого-либо торжественного события. В жизни человека тесно переплетается 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 xml:space="preserve"> и общественное. Праздник всегда выполнял важные общественные функции, имел глубокий смысл, в нем человек ощущал себя личностью, членом коллектива.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Проявление всех форм и видов культуры любого коллектива, начиная от принятых форм поведения, 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кончая демонстрацией нарядов и исполнением традиционных обрядов идёт через праздник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 xml:space="preserve">. Календарь праздников 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меняется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 xml:space="preserve"> как меняется история, неизменными остаются традиционные праздники, интерес к которым в настоящее время значительно возрос. </w:t>
      </w:r>
    </w:p>
    <w:p w:rsidR="00472A39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Празднично-досуговая деятельность детей отличается особым динамизмом, появлением неожиданных видов и форм. Досуг большей части детей, часто практически не контролируемый, отличается сложностью и противоречивостью. С одной стороны, дети имеют возможность выбирать занятия на досуге по собственному желанию, с другой, - нередко не готовы к выбору видов деятельности, способствующей полноценному формированию личности, охотно перенимают модели заполнения свободного времени, далеко не всегда содействующие их физическому и психическому развитию.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B453FF">
        <w:rPr>
          <w:rFonts w:ascii="Times New Roman" w:hAnsi="Times New Roman" w:cs="Times New Roman"/>
          <w:sz w:val="24"/>
          <w:szCs w:val="24"/>
        </w:rPr>
        <w:t xml:space="preserve"> – современные подходы к подготовке и проведению детских игровых праздников.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рациональная организация культурно – досуговой деятельности участников праздника, процесс подготовки и организации праздников.</w:t>
      </w:r>
    </w:p>
    <w:p w:rsidR="00472A39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B453FF">
        <w:rPr>
          <w:rFonts w:ascii="Times New Roman" w:hAnsi="Times New Roman" w:cs="Times New Roman"/>
          <w:sz w:val="24"/>
          <w:szCs w:val="24"/>
        </w:rPr>
        <w:t>обобщить опыт работы по проведению, организации и подготовке праздников, выявив характерные особенности данного вида работы.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53FF">
        <w:rPr>
          <w:rFonts w:ascii="Times New Roman" w:hAnsi="Times New Roman" w:cs="Times New Roman"/>
          <w:b/>
          <w:sz w:val="24"/>
        </w:rPr>
        <w:t>Задачи:</w:t>
      </w:r>
    </w:p>
    <w:p w:rsidR="00CC757E" w:rsidRPr="00B453FF" w:rsidRDefault="00CC757E" w:rsidP="00472A3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53FF">
        <w:rPr>
          <w:rFonts w:ascii="Times New Roman" w:hAnsi="Times New Roman" w:cs="Times New Roman"/>
          <w:sz w:val="24"/>
        </w:rPr>
        <w:t>Проанализировать опыт работы по подготовке, организации и проведению праздников;</w:t>
      </w:r>
    </w:p>
    <w:p w:rsidR="00CC757E" w:rsidRPr="00B453FF" w:rsidRDefault="00CC757E" w:rsidP="00472A3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53FF">
        <w:rPr>
          <w:rFonts w:ascii="Times New Roman" w:hAnsi="Times New Roman" w:cs="Times New Roman"/>
          <w:sz w:val="24"/>
        </w:rPr>
        <w:t>Выявить значение праздников для развития детей;</w:t>
      </w:r>
    </w:p>
    <w:p w:rsidR="00CC757E" w:rsidRPr="00B453FF" w:rsidRDefault="00CC757E" w:rsidP="00472A3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53FF">
        <w:rPr>
          <w:rFonts w:ascii="Times New Roman" w:hAnsi="Times New Roman" w:cs="Times New Roman"/>
          <w:sz w:val="24"/>
        </w:rPr>
        <w:t>Выявить особенности процесса подготовки, организации и проведения праздников;</w:t>
      </w:r>
    </w:p>
    <w:p w:rsidR="00CC757E" w:rsidRPr="00B453FF" w:rsidRDefault="00CC757E" w:rsidP="00472A3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lastRenderedPageBreak/>
        <w:t>Обобщить опыт работы по подготовке к праздникам и провести сравнительный анализ праздников.</w:t>
      </w:r>
    </w:p>
    <w:p w:rsidR="00CC757E" w:rsidRPr="00B453FF" w:rsidRDefault="00CC757E" w:rsidP="00CC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Объяснение специфики восприятия и эмоциональной отзывчивости детей на игровые праздники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Детский праздник – один из самых ярких моментов в жизни ребенка. Праздники открывают детям простор для творчества, рождают в душе ребенка светлые чувства, благородные порывы, воспитывают умение жить в коллективе, духовно обогащают ум и сердце.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Подготовка к праздникам осуществляется поэтапно: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предварительное планирование.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работа над сценарием.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3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предварительное знакомство детей с праздником.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4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репетиции.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5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проведение праздника.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6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подведение итогов.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7 этап</w:t>
      </w:r>
      <w:r w:rsidRPr="00B453FF">
        <w:rPr>
          <w:rFonts w:ascii="Times New Roman" w:hAnsi="Times New Roman" w:cs="Times New Roman"/>
          <w:sz w:val="24"/>
          <w:szCs w:val="24"/>
        </w:rPr>
        <w:t xml:space="preserve"> – последействие праздника.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Все это помогает глубже почувствовать содержание праздника, сохранить о нем хорошие воспоминания и, что очень важно для детей максимально использовать эту ситуацию для обучения и развития.</w:t>
      </w:r>
    </w:p>
    <w:p w:rsidR="00CC757E" w:rsidRPr="00B453FF" w:rsidRDefault="00CC757E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Праздник раскрывает богатейшие возможности всестороннего развития ребенка. В любом празднике присутствуют разнообразные виды искусства: литература, музыка, живопись, театр, пантомима. Таким образом, праздник является синтезом практически всех видов искусств. А наивысшим показателем развития целостности личности является творчество дошкольников.</w:t>
      </w:r>
    </w:p>
    <w:p w:rsidR="00A06971" w:rsidRPr="00B453FF" w:rsidRDefault="00A06971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Эмоциональное развитие — один из важнейших элементов в системе разностороннего развития личности. Человек, умеющий ценить 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>, обладающий чувством эстетического отношения к действительности, воспринимает мир во всем многообразии красок, форм и звуков. Он понимает красоту в искусстве и в окружающем мире.</w:t>
      </w:r>
    </w:p>
    <w:p w:rsidR="00A06971" w:rsidRPr="00B453FF" w:rsidRDefault="00A06971" w:rsidP="00472A3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B453F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В развитии эмоциональности у дошкольников огромную роль играет музыка. Систематическое обогащение эмоциональными впечатлениями дошкольники получают в различных видах специально организованной и самостоятельной музыкальной деятельности. </w:t>
      </w:r>
      <w:proofErr w:type="gramStart"/>
      <w:r w:rsidRPr="00B453F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Праздники и развлечения — это радость, которую приносят совместные эмоциональные переживания, исполнительская деятельность, и, конечно, выступления взрослых, встреча с любимыми персонажами сказок, весёлые, развлекательные игры, раздача подарков.</w:t>
      </w:r>
      <w:proofErr w:type="gramEnd"/>
      <w:r w:rsidRPr="00B453F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При любой форме построения праздников и развлечений, в своей работе стремимся, чтобы дети держались свободно, естественно, чтобы им было радостно, весело.</w:t>
      </w:r>
    </w:p>
    <w:p w:rsidR="00A06971" w:rsidRPr="00B453FF" w:rsidRDefault="00A06971" w:rsidP="00A069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Формирование музыкальных способностей у детей дошкольного возраста и их развитие</w:t>
      </w:r>
    </w:p>
    <w:p w:rsidR="00472A39" w:rsidRPr="00B453FF" w:rsidRDefault="00472A39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 Все музыкальные способности условно можно разделить на три вида: 1.Ладовое чувство – это предрасположенность к определению ладовых функций мелодий. Другими словами способность ощущать эмоциональную выразительность произведения. Ладовое чувство проявляется в узнавании мелодии, а также в реакции на интонации звука. У детей эту способность можно определить по интересу к прослушиванию мелодий. </w:t>
      </w:r>
    </w:p>
    <w:p w:rsidR="00472A39" w:rsidRPr="00B453FF" w:rsidRDefault="00472A39" w:rsidP="00472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2. Слуховое представление характеризуется возможностью ребенка воспроизводить мелодии на слух. Эта способность позволяет в будущем развивать внутренний слух. То есть, позволяет тренировать музыкальную память и воображение. Это основная характеристика музыкального слуха и совместно с ладовым чувством она составляет основу гармонического слуха. </w:t>
      </w:r>
    </w:p>
    <w:p w:rsidR="00472A39" w:rsidRPr="00B453FF" w:rsidRDefault="00472A39" w:rsidP="00472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3. Чувство ритма дает возможность чувствовать временные отношения в музыке. Она позволяет активно чувствовать эмоциональную составляющую мелодии и точно воспроизводить ее на слух. У детей эта способность проявляется в физической реакции на звук, которые отражают ритм музыки.</w:t>
      </w:r>
    </w:p>
    <w:p w:rsidR="00472A39" w:rsidRPr="00B453FF" w:rsidRDefault="00472A39" w:rsidP="00472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Используя музыкально-дидактические игры, можно развить у детей чувство ритма, координацию, способности к творческим начинаниям, а также увеличивает уровень </w:t>
      </w:r>
      <w:proofErr w:type="spellStart"/>
      <w:r w:rsidRPr="00B453FF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>. Игры дают детям возможность применить теоретические навыки в реальной ситуации.</w:t>
      </w:r>
    </w:p>
    <w:p w:rsidR="00472A39" w:rsidRPr="00B453FF" w:rsidRDefault="00472A39" w:rsidP="00472A39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Данная форма обучения детей имеет несколько основных задач: </w:t>
      </w:r>
    </w:p>
    <w:p w:rsidR="00472A39" w:rsidRPr="00B453FF" w:rsidRDefault="00472A39" w:rsidP="00472A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Повышение ориентирования дошкольников в игровых ситуациях. </w:t>
      </w:r>
    </w:p>
    <w:p w:rsidR="00472A39" w:rsidRPr="00B453FF" w:rsidRDefault="00472A39" w:rsidP="00472A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Развитие эмоциональной, эстетической отзывчивости, а также повышение интереса и любви к музыке. </w:t>
      </w:r>
    </w:p>
    <w:p w:rsidR="00472A39" w:rsidRPr="00B453FF" w:rsidRDefault="00472A39" w:rsidP="00472A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lastRenderedPageBreak/>
        <w:t>Улучшение и совершенствование чувства ритма, слуха и музыкальной памяти.</w:t>
      </w:r>
    </w:p>
    <w:p w:rsidR="00472A39" w:rsidRPr="00B453FF" w:rsidRDefault="00472A39" w:rsidP="00472A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Воспитание в детях отзывчивости, доброжелательности и общительности, используя игровую форму подачи информации.</w:t>
      </w:r>
    </w:p>
    <w:p w:rsidR="00472A39" w:rsidRPr="00B453FF" w:rsidRDefault="00472A39" w:rsidP="00472A39">
      <w:p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Каждое игровое занятие несет в себе определенную функцию. В зависимости от игры можно выделить несколько вариантов игр: </w:t>
      </w:r>
    </w:p>
    <w:p w:rsidR="00472A39" w:rsidRPr="00B453FF" w:rsidRDefault="00472A39" w:rsidP="00472A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Игры на развитие музыкальной восприимчивости и слуха. </w:t>
      </w:r>
    </w:p>
    <w:p w:rsidR="00472A39" w:rsidRPr="00B453FF" w:rsidRDefault="00472A39" w:rsidP="00472A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Занятия, повышающие чувство ритма. </w:t>
      </w:r>
    </w:p>
    <w:p w:rsidR="00472A39" w:rsidRPr="00B453FF" w:rsidRDefault="00472A39" w:rsidP="00472A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Игровые тренировки музыкальной памяти. Прививать детям определенные навыки нужно постепенно.</w:t>
      </w:r>
    </w:p>
    <w:p w:rsidR="00472A39" w:rsidRPr="00B453FF" w:rsidRDefault="00472A39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 xml:space="preserve">Пение как основной способ развития музыкальных способностей </w:t>
      </w:r>
      <w:r w:rsidRPr="00B453FF">
        <w:rPr>
          <w:rFonts w:ascii="Times New Roman" w:hAnsi="Times New Roman" w:cs="Times New Roman"/>
          <w:sz w:val="24"/>
          <w:szCs w:val="24"/>
        </w:rPr>
        <w:t>Развитие музыкальных способностей тесно связано с творческой деятельностью, и пение является одним из самых главных инструментов для достижения поставленной задачи. При исполнении песен ребенок повышает все основные музыкальные навыки: эмоциональную отзывчивость и восприятие музыкальных композиций, ладовое чувство и правильность интонации, а также чувство ритма. Постепенно овладевая искусством пения, ребенок повышает свои навыки во всех типах музыкальных способностей.</w:t>
      </w:r>
    </w:p>
    <w:p w:rsidR="00FA1DEB" w:rsidRPr="00B453FF" w:rsidRDefault="00472A39" w:rsidP="00472A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 xml:space="preserve">Методика преподавания музыкальных дисциплин для дошкольников </w:t>
      </w:r>
    </w:p>
    <w:p w:rsidR="00472A39" w:rsidRPr="00B453FF" w:rsidRDefault="00FA1DEB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16CF3D" wp14:editId="141933C6">
            <wp:simplePos x="0" y="0"/>
            <wp:positionH relativeFrom="column">
              <wp:posOffset>-182245</wp:posOffset>
            </wp:positionH>
            <wp:positionV relativeFrom="paragraph">
              <wp:posOffset>1218565</wp:posOffset>
            </wp:positionV>
            <wp:extent cx="5397500" cy="4048125"/>
            <wp:effectExtent l="0" t="0" r="0" b="9525"/>
            <wp:wrapThrough wrapText="bothSides">
              <wp:wrapPolygon edited="0">
                <wp:start x="0" y="0"/>
                <wp:lineTo x="0" y="21549"/>
                <wp:lineTo x="21498" y="21549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lnye-zanjatija-form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39" w:rsidRPr="00B453FF">
        <w:rPr>
          <w:rFonts w:ascii="Times New Roman" w:hAnsi="Times New Roman" w:cs="Times New Roman"/>
          <w:sz w:val="24"/>
          <w:szCs w:val="24"/>
        </w:rPr>
        <w:t>В различных дошкольных учебных заведениях педагогами разрабатывается множество методов для повышения музыкальных способностей у детей. Выбор того или иного метода зависит от специалиста и программы обучения принятой в учебном заведении.</w:t>
      </w:r>
    </w:p>
    <w:p w:rsidR="00FA1DEB" w:rsidRPr="00472A39" w:rsidRDefault="00FA1DEB" w:rsidP="00472A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757E" w:rsidRDefault="00CC757E" w:rsidP="00472A39">
      <w:pPr>
        <w:rPr>
          <w:rFonts w:ascii="Times New Roman" w:hAnsi="Times New Roman" w:cs="Times New Roman"/>
          <w:sz w:val="28"/>
        </w:rPr>
      </w:pPr>
    </w:p>
    <w:p w:rsidR="00FA1DEB" w:rsidRDefault="00FA1DEB" w:rsidP="00472A39">
      <w:pPr>
        <w:rPr>
          <w:rFonts w:ascii="Times New Roman" w:hAnsi="Times New Roman" w:cs="Times New Roman"/>
          <w:sz w:val="28"/>
        </w:rPr>
      </w:pPr>
    </w:p>
    <w:p w:rsidR="00FA1DEB" w:rsidRDefault="00FA1DEB" w:rsidP="00472A39">
      <w:pPr>
        <w:rPr>
          <w:rFonts w:ascii="Times New Roman" w:hAnsi="Times New Roman" w:cs="Times New Roman"/>
          <w:sz w:val="28"/>
        </w:rPr>
      </w:pPr>
    </w:p>
    <w:p w:rsidR="00FA1DEB" w:rsidRDefault="00FA1DEB" w:rsidP="00472A39">
      <w:pPr>
        <w:rPr>
          <w:rFonts w:ascii="Times New Roman" w:hAnsi="Times New Roman" w:cs="Times New Roman"/>
          <w:sz w:val="28"/>
        </w:rPr>
      </w:pPr>
    </w:p>
    <w:p w:rsidR="00FA1DEB" w:rsidRDefault="00FA1DEB" w:rsidP="00472A39">
      <w:pPr>
        <w:rPr>
          <w:rFonts w:ascii="Times New Roman" w:hAnsi="Times New Roman" w:cs="Times New Roman"/>
          <w:sz w:val="28"/>
        </w:rPr>
      </w:pPr>
    </w:p>
    <w:p w:rsidR="00FA1DEB" w:rsidRDefault="00FA1DEB" w:rsidP="00472A39">
      <w:pPr>
        <w:rPr>
          <w:rFonts w:ascii="Times New Roman" w:hAnsi="Times New Roman" w:cs="Times New Roman"/>
          <w:sz w:val="28"/>
        </w:rPr>
      </w:pPr>
    </w:p>
    <w:p w:rsidR="00FA1DEB" w:rsidRPr="00B453FF" w:rsidRDefault="00FA1DEB" w:rsidP="00B45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lastRenderedPageBreak/>
        <w:t xml:space="preserve">Однако большинство преподавателей выделяют основные методы обучения: </w:t>
      </w:r>
    </w:p>
    <w:p w:rsidR="00FA1DEB" w:rsidRPr="00B453FF" w:rsidRDefault="00FA1DEB" w:rsidP="00FA1D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Наглядный метод представляет собой комплекс занятий, на котором преподаватель подает основные знания путем личного примера. Для музыкальных школ этот метод характеризуется исполнением мелодий для детей с целью повышения музыкального восприятия, чувства ритма и эмоционального ощущения. </w:t>
      </w:r>
    </w:p>
    <w:p w:rsidR="00FA1DEB" w:rsidRPr="00B453FF" w:rsidRDefault="00FA1DEB" w:rsidP="00FA1D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Теоретические (или словесные) занятия проводятся с целью предоставления ученикам информации об истории музыки, разнообразии музыкальных направлений, известных исполнителях. Такие уроки повышают уровень культуры детей и их музыкальный кругозор. </w:t>
      </w:r>
    </w:p>
    <w:p w:rsidR="00FA1DEB" w:rsidRPr="00B453FF" w:rsidRDefault="00FA1DEB" w:rsidP="00FA1D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Практические методы обучения основаны на непосредственном участии детей в процессе занятия. Это подразумевает совместное исполнение песен, участие в театрализованных постановках, танцы и игры. Такой метод обучения способствует повышению коммуникабельности дошкольников, а также дает возможность оттачивать чувство ритма и вокальные навыки.</w:t>
      </w:r>
    </w:p>
    <w:p w:rsidR="00FA1DEB" w:rsidRPr="00B453FF" w:rsidRDefault="00FA1DEB" w:rsidP="00FA1D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Музыкальная предметно-развивающая среда в дошкольном образовательном учреждении в условиях ФГОС.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Задачи музыкальной предметно-развивающей среды: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•  Обеспечивать совместную музыкальную деятельность детей и взрослых. (От компетентности, доброжелательности и заинтересованности взрослого  зависит, станет ли эта среда развивающей.)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• Обеспечивать самостоятельную (индивидуальную и совместную) деятельность детей, возникающую по их желанию и интересам.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• Способствовать получению и закреплению знаний о музыке.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• Стимулировать развитие творческих способностей.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•  Развивать музыкальность, любознательность, стремление к экспериментированию.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• Учитывать возрастные и индивидуальные особенности детей.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Основные требования к организации музыкальной предметно-развивающей среды.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Согласно ФГОС развивающая предметно-пространственная среда должна быть: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lastRenderedPageBreak/>
        <w:t>♫  содержательно-насыщенной;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♫  трансформируемой;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♫  полифункциональной;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♫  вариативной;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♫ доступной;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♫ безопасной;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♫ </w:t>
      </w: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здоровесберегающей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>;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♫ эстетично-привлекательной.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При  разработке  и  оценке  музыкальной  среды   следует  опираться  на  следующие  критерии  её  качества.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>1. Качество  содержания.</w:t>
      </w:r>
      <w:r w:rsidRPr="00B453FF">
        <w:rPr>
          <w:rFonts w:ascii="Times New Roman" w:hAnsi="Times New Roman" w:cs="Times New Roman"/>
          <w:sz w:val="24"/>
          <w:szCs w:val="24"/>
        </w:rPr>
        <w:t xml:space="preserve">  Содержание,  разработанное  с  учётом  деятельно-возрастного  системного  подхода  С. Л. </w:t>
      </w: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Новосёловой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>,  отражает  весь  спектр  детской  музыкальной  деятельности.</w:t>
      </w:r>
      <w:r w:rsidR="007B1DD2" w:rsidRPr="00B453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453FF">
        <w:rPr>
          <w:rFonts w:ascii="Times New Roman" w:hAnsi="Times New Roman" w:cs="Times New Roman"/>
          <w:sz w:val="24"/>
          <w:szCs w:val="24"/>
        </w:rPr>
        <w:t>Блоки  компонентов  среды  соответствуют  логике  развития  детской  музыкальной  деятельности:</w:t>
      </w:r>
    </w:p>
    <w:p w:rsidR="007B1DD2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Восприятие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пособия,  помогающие  воспринимать  произведения  для  слушания,  произведения,  используемые  в  исполнительской  певческой,  танцевальной  и  музыкально-игровой  деятельности,  а  также  произведения,  специально  созданные  для  развития  музыкально-сенсорного  воспр</w:t>
      </w:r>
      <w:r w:rsidR="007B1DD2" w:rsidRPr="00B453FF">
        <w:rPr>
          <w:rFonts w:ascii="Times New Roman" w:hAnsi="Times New Roman" w:cs="Times New Roman"/>
          <w:sz w:val="24"/>
          <w:szCs w:val="24"/>
        </w:rPr>
        <w:t xml:space="preserve">иятия  детей; </w:t>
      </w:r>
    </w:p>
    <w:p w:rsidR="007B1DD2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Воспроизведение</w:t>
      </w:r>
      <w:r w:rsidR="007B1DD2" w:rsidRPr="00B45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>особия,  побуждающие  к  певческой, к  музыкально-ритмической  деятельности, к  игре  на  детских  музыкальных  инструментах, а  также</w:t>
      </w:r>
      <w:r w:rsidR="007B1DD2" w:rsidRPr="00B453FF">
        <w:rPr>
          <w:rFonts w:ascii="Times New Roman" w:hAnsi="Times New Roman" w:cs="Times New Roman"/>
          <w:sz w:val="24"/>
          <w:szCs w:val="24"/>
        </w:rPr>
        <w:t xml:space="preserve">  к  творческой  импровизации; </w:t>
      </w:r>
    </w:p>
    <w:p w:rsidR="007B1DD2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B453FF">
        <w:rPr>
          <w:rFonts w:ascii="Times New Roman" w:hAnsi="Times New Roman" w:cs="Times New Roman"/>
          <w:sz w:val="24"/>
          <w:szCs w:val="24"/>
        </w:rPr>
        <w:t xml:space="preserve"> - пособия,  побуждающие  к  песенному,  музыкально-игровому,  танцевальному  творчеству  и  импровизации  на  детс</w:t>
      </w:r>
      <w:r w:rsidR="007B1DD2" w:rsidRPr="00B453FF">
        <w:rPr>
          <w:rFonts w:ascii="Times New Roman" w:hAnsi="Times New Roman" w:cs="Times New Roman"/>
          <w:sz w:val="24"/>
          <w:szCs w:val="24"/>
        </w:rPr>
        <w:t>ких  музыкальных  инструментах.</w:t>
      </w:r>
    </w:p>
    <w:p w:rsidR="007B1DD2" w:rsidRPr="00B453FF" w:rsidRDefault="00FA1DEB" w:rsidP="007B1D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Содержание  музыкальной  среды  отражает  принцип  системности  в  овладении  музыкальной  деятельностью:  она  должна  соответствовать  возрасту  детей  и  содержанию  их  музыкальной  деятельности,  поэтому  следует  усложнять  содержание  среды  по  возрастным  ступеням. </w:t>
      </w:r>
    </w:p>
    <w:p w:rsidR="007B1DD2" w:rsidRPr="00B453FF" w:rsidRDefault="00FA1DEB" w:rsidP="007B1D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lastRenderedPageBreak/>
        <w:t xml:space="preserve">В  содержании  среды  должна  быть  представлена  </w:t>
      </w: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 xml:space="preserve">:  ребёнок,  действуя  незнакомыми  или  малознакомыми  предметами  в  музыкальной  среде,  обнаруживает  и  решает  ряд  задач,  возникающих  по  ходу  музыкальной  </w:t>
      </w: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>инамичность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 xml:space="preserve">  содержания  среды  обеспечивает  интерес  к  музыкальной  деятельности,  мотивацию,  а </w:t>
      </w:r>
      <w:r w:rsidR="007B1DD2" w:rsidRPr="00B453FF">
        <w:rPr>
          <w:rFonts w:ascii="Times New Roman" w:hAnsi="Times New Roman" w:cs="Times New Roman"/>
          <w:sz w:val="24"/>
          <w:szCs w:val="24"/>
        </w:rPr>
        <w:t xml:space="preserve"> затем  и  потребность  в  ней.</w:t>
      </w:r>
    </w:p>
    <w:p w:rsidR="00FA1DEB" w:rsidRPr="00B453FF" w:rsidRDefault="007B1DD2" w:rsidP="00FA1DE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53FF">
        <w:rPr>
          <w:rFonts w:ascii="Times New Roman" w:hAnsi="Times New Roman" w:cs="Times New Roman"/>
          <w:sz w:val="24"/>
          <w:szCs w:val="24"/>
          <w:u w:val="single"/>
        </w:rPr>
        <w:t xml:space="preserve">2. Качество  структуры. </w:t>
      </w:r>
      <w:r w:rsidR="00FA1DEB" w:rsidRPr="00B453FF">
        <w:rPr>
          <w:rFonts w:ascii="Times New Roman" w:hAnsi="Times New Roman" w:cs="Times New Roman"/>
          <w:sz w:val="24"/>
          <w:szCs w:val="24"/>
        </w:rPr>
        <w:t>Структура  музыкальной  среды  представлена  в  виде  модулей,  включающих  трансформирующиеся  детали,  что  поддерживает  у  детей  живой  интерес.  Она  должна  быть  организована  таким  образом,  чтобы  в  ней  были  визуально  представлены  все  виды  детской  музыкальной  деятельности  и  были  созданы  условия  для  активного  взаимодействия  детей  с  любыми  пособиями  и  музыкальными  инструментами.  Мини-центры, уголки  удобны  для  развёртывания  музыкальной  деятельности  одним  ребёнком,  двумя  детьми  или  подгруппой.</w:t>
      </w:r>
    </w:p>
    <w:p w:rsidR="007B1DD2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В музыкальные уголки в младшей группе помещают: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игрушки-инструменты с фиксированным звуком;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игрушки-инструменты со звуком неопределенной высоты;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неозвученные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 xml:space="preserve"> инструменты;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атрибуты к музыкально-подвижным играм и танцам;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музыкально-дидактические игры соответствующие возрасту;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музыкальный центр с аудиозаписями;</w:t>
      </w:r>
    </w:p>
    <w:p w:rsidR="00FA1DEB" w:rsidRPr="00B453FF" w:rsidRDefault="00FA1DEB" w:rsidP="007B1DD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музыкальные картинки к песням.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53FF">
        <w:rPr>
          <w:rFonts w:ascii="Times New Roman" w:hAnsi="Times New Roman" w:cs="Times New Roman"/>
          <w:i/>
          <w:sz w:val="24"/>
          <w:szCs w:val="24"/>
        </w:rPr>
        <w:t>В музыкальные уголки в средней группы, кроме выше перечисленного, входят:</w:t>
      </w:r>
      <w:proofErr w:type="gramEnd"/>
    </w:p>
    <w:p w:rsidR="00FA1DEB" w:rsidRPr="00B453FF" w:rsidRDefault="00FA1DEB" w:rsidP="007B1DD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металлофон;</w:t>
      </w:r>
    </w:p>
    <w:p w:rsidR="00FA1DEB" w:rsidRPr="00B453FF" w:rsidRDefault="00FA1DEB" w:rsidP="007B1DD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3FF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 xml:space="preserve"> или магнитная доска;</w:t>
      </w:r>
    </w:p>
    <w:p w:rsidR="00FA1DEB" w:rsidRPr="00B453FF" w:rsidRDefault="00FA1DEB" w:rsidP="007B1DD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музыкальная лесенка 3-хступенчатая;</w:t>
      </w:r>
    </w:p>
    <w:p w:rsidR="00FA1DEB" w:rsidRPr="00B453FF" w:rsidRDefault="00FA1DEB" w:rsidP="007B1DD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музыкальные игрушки (звучащие и шумовые) для </w:t>
      </w:r>
      <w:proofErr w:type="gramStart"/>
      <w:r w:rsidRPr="00B453FF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B4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>;</w:t>
      </w:r>
    </w:p>
    <w:p w:rsidR="00FA1DEB" w:rsidRPr="00B453FF" w:rsidRDefault="00FA1DEB" w:rsidP="007B1DD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3FF">
        <w:rPr>
          <w:rFonts w:ascii="Times New Roman" w:hAnsi="Times New Roman" w:cs="Times New Roman"/>
          <w:sz w:val="24"/>
          <w:szCs w:val="24"/>
        </w:rPr>
        <w:t>неозвученные</w:t>
      </w:r>
      <w:proofErr w:type="spellEnd"/>
      <w:r w:rsidRPr="00B453FF">
        <w:rPr>
          <w:rFonts w:ascii="Times New Roman" w:hAnsi="Times New Roman" w:cs="Times New Roman"/>
          <w:sz w:val="24"/>
          <w:szCs w:val="24"/>
        </w:rPr>
        <w:t xml:space="preserve"> инструменты.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Дополнительно к материалам средней группы музыкальные уголки в старшей группе дополняются:</w:t>
      </w:r>
    </w:p>
    <w:p w:rsidR="00FA1DEB" w:rsidRPr="00B453FF" w:rsidRDefault="00FA1DEB" w:rsidP="007B1D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музыкальные игрушки-инструменты с диатоническим и хроматическим строем, шумовые инструменты;</w:t>
      </w:r>
    </w:p>
    <w:p w:rsidR="00FA1DEB" w:rsidRPr="00B453FF" w:rsidRDefault="00FA1DEB" w:rsidP="007B1D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музыкальные игрушки самоделки;</w:t>
      </w:r>
    </w:p>
    <w:p w:rsidR="00FA1DEB" w:rsidRPr="00B453FF" w:rsidRDefault="00FA1DEB" w:rsidP="007B1D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lastRenderedPageBreak/>
        <w:t>3-х и 5-и ступенчатая музыкальная лесенка;</w:t>
      </w:r>
    </w:p>
    <w:p w:rsidR="00FA1DEB" w:rsidRPr="00B453FF" w:rsidRDefault="00FA1DEB" w:rsidP="007B1D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портреты композиторов;</w:t>
      </w:r>
    </w:p>
    <w:p w:rsidR="00FA1DEB" w:rsidRPr="00B453FF" w:rsidRDefault="00FA1DEB" w:rsidP="007B1D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картинки с изображением инструментов, видов деятельности, иллюстрации к музыкальным образам для восприятия.</w:t>
      </w:r>
    </w:p>
    <w:p w:rsidR="007B1DD2" w:rsidRPr="00B453FF" w:rsidRDefault="00FA1DEB" w:rsidP="00FA1DE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i/>
          <w:sz w:val="24"/>
          <w:szCs w:val="24"/>
        </w:rPr>
        <w:t>В подго</w:t>
      </w:r>
      <w:r w:rsidR="007B1DD2" w:rsidRPr="00B453FF">
        <w:rPr>
          <w:rFonts w:ascii="Times New Roman" w:hAnsi="Times New Roman" w:cs="Times New Roman"/>
          <w:i/>
          <w:sz w:val="24"/>
          <w:szCs w:val="24"/>
        </w:rPr>
        <w:t>товительной группе добавляются:</w:t>
      </w:r>
    </w:p>
    <w:p w:rsidR="00FA1DEB" w:rsidRPr="00B453FF" w:rsidRDefault="00FA1DEB" w:rsidP="007B1D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разнообразные музыкальные инструменты;</w:t>
      </w:r>
    </w:p>
    <w:p w:rsidR="00FA1DEB" w:rsidRPr="00B453FF" w:rsidRDefault="00FA1DEB" w:rsidP="007B1D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альбомы «Мы рисуем музыку», где дети отражают свои эмоции, чувства прослушанной музыки;</w:t>
      </w:r>
    </w:p>
    <w:p w:rsidR="00FA1DEB" w:rsidRPr="00B453FF" w:rsidRDefault="00FA1DEB" w:rsidP="007B1DD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3-х, 5-и, 7-и ступенчатая музыкальная лесенка.</w:t>
      </w:r>
    </w:p>
    <w:p w:rsidR="00FA1DEB" w:rsidRPr="00B453FF" w:rsidRDefault="00FA1DEB" w:rsidP="00FA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 xml:space="preserve">В музыкальном уголке должно быть одновременно 4-5 разных музыкальных инструмента, 2-3 музыкально-дидактические игры, несколько игрушек-самоделок. Обновлять уголки целесообразно 1 раз в 2 месяца. Периодически помещаются портреты композиторов, с творчеством которых дети знакомятся.  </w:t>
      </w: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7B1DD2" w:rsidRDefault="007B1DD2" w:rsidP="00FA1DEB">
      <w:pPr>
        <w:spacing w:line="360" w:lineRule="auto"/>
        <w:rPr>
          <w:rFonts w:ascii="Times New Roman" w:hAnsi="Times New Roman" w:cs="Times New Roman"/>
          <w:sz w:val="28"/>
        </w:rPr>
      </w:pPr>
    </w:p>
    <w:p w:rsidR="00B453FF" w:rsidRDefault="00B453FF" w:rsidP="00B453FF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7B1DD2" w:rsidRPr="00B453FF" w:rsidRDefault="007B1DD2" w:rsidP="00B45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53F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Абдуллин Э.Б., Николаева Е.В. «Теория музыкального образования» - М.: академия, 2004г.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Антипина А.Е. «Театрализованная деятельность в детском саду» Творческий центр Москва 2006г.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Ветлугина Н.А. «Музыкальное развитие ребёнка» - издательство «Просвещение» Москва, 1968г.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Ветлугина Н.А. «Музыкальное воспитание в детском саду» - издательство «Просвещение» Москва. 1981г.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Выготский Л.С. «Обучение и развитие в дошкольном возрасте» (Избранные психологические исследования) – Москва: Педагогика, 1956г.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Костина Э.П. Программа музыкального образования детей раннего и дошкольного возраста «Камертон». М.: Просвещение, 2004г.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Костина Э.П. «Теория и практика креативной педагогической технологии содействия музыкальному образованию детей 5-6 лет» Нижний Новгород, 2008г.</w:t>
      </w:r>
    </w:p>
    <w:p w:rsidR="007B1DD2" w:rsidRPr="00B453FF" w:rsidRDefault="007B1DD2" w:rsidP="007B1D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FF">
        <w:rPr>
          <w:rFonts w:ascii="Times New Roman" w:hAnsi="Times New Roman" w:cs="Times New Roman"/>
          <w:sz w:val="24"/>
          <w:szCs w:val="24"/>
        </w:rPr>
        <w:t>Тарасова К.В. «Онтогенез музыкальных способностей». – М.,1998г.</w:t>
      </w:r>
      <w:bookmarkEnd w:id="0"/>
    </w:p>
    <w:sectPr w:rsidR="007B1DD2" w:rsidRPr="00B4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632E"/>
    <w:multiLevelType w:val="hybridMultilevel"/>
    <w:tmpl w:val="408E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693E"/>
    <w:multiLevelType w:val="hybridMultilevel"/>
    <w:tmpl w:val="744A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C6E9C"/>
    <w:multiLevelType w:val="hybridMultilevel"/>
    <w:tmpl w:val="25F8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4EB4"/>
    <w:multiLevelType w:val="hybridMultilevel"/>
    <w:tmpl w:val="1B0C0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0827AC"/>
    <w:multiLevelType w:val="hybridMultilevel"/>
    <w:tmpl w:val="6772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303BE"/>
    <w:multiLevelType w:val="hybridMultilevel"/>
    <w:tmpl w:val="9E12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27C2"/>
    <w:multiLevelType w:val="hybridMultilevel"/>
    <w:tmpl w:val="0F3A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6DAE"/>
    <w:multiLevelType w:val="hybridMultilevel"/>
    <w:tmpl w:val="F0BC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83188"/>
    <w:multiLevelType w:val="hybridMultilevel"/>
    <w:tmpl w:val="DA1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E"/>
    <w:rsid w:val="00472A39"/>
    <w:rsid w:val="007B1DD2"/>
    <w:rsid w:val="00A06971"/>
    <w:rsid w:val="00B453FF"/>
    <w:rsid w:val="00CC757E"/>
    <w:rsid w:val="00EA027F"/>
    <w:rsid w:val="00F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2022-03-29T03:41:00Z</dcterms:created>
  <dcterms:modified xsi:type="dcterms:W3CDTF">2022-03-29T04:34:00Z</dcterms:modified>
</cp:coreProperties>
</file>