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878" w:rsidRPr="00076878" w:rsidRDefault="00076878" w:rsidP="00217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878">
        <w:rPr>
          <w:rFonts w:ascii="Times New Roman" w:hAnsi="Times New Roman" w:cs="Times New Roman"/>
          <w:b/>
          <w:sz w:val="24"/>
          <w:szCs w:val="24"/>
        </w:rPr>
        <w:t xml:space="preserve">«Использование наглядного моделирования в работе </w:t>
      </w:r>
      <w:r w:rsidR="00217896">
        <w:rPr>
          <w:rFonts w:ascii="Times New Roman" w:hAnsi="Times New Roman" w:cs="Times New Roman"/>
          <w:b/>
          <w:sz w:val="24"/>
          <w:szCs w:val="24"/>
        </w:rPr>
        <w:t>учителя-</w:t>
      </w:r>
      <w:r w:rsidRPr="00076878">
        <w:rPr>
          <w:rFonts w:ascii="Times New Roman" w:hAnsi="Times New Roman" w:cs="Times New Roman"/>
          <w:b/>
          <w:sz w:val="24"/>
          <w:szCs w:val="24"/>
        </w:rPr>
        <w:t>логопеда</w:t>
      </w:r>
      <w:r w:rsidR="00217896">
        <w:rPr>
          <w:rFonts w:ascii="Times New Roman" w:hAnsi="Times New Roman" w:cs="Times New Roman"/>
          <w:b/>
          <w:sz w:val="24"/>
          <w:szCs w:val="24"/>
        </w:rPr>
        <w:t xml:space="preserve"> с детьми с ТНР</w:t>
      </w:r>
      <w:r w:rsidRPr="00076878">
        <w:rPr>
          <w:rFonts w:ascii="Times New Roman" w:hAnsi="Times New Roman" w:cs="Times New Roman"/>
          <w:b/>
          <w:sz w:val="24"/>
          <w:szCs w:val="24"/>
        </w:rPr>
        <w:t>»</w:t>
      </w:r>
      <w:r w:rsidR="00217896">
        <w:rPr>
          <w:rFonts w:ascii="Times New Roman" w:hAnsi="Times New Roman" w:cs="Times New Roman"/>
          <w:b/>
          <w:sz w:val="24"/>
          <w:szCs w:val="24"/>
        </w:rPr>
        <w:t>.</w:t>
      </w:r>
    </w:p>
    <w:p w:rsidR="00C53301" w:rsidRPr="00076878" w:rsidRDefault="00C53301" w:rsidP="00076878">
      <w:pPr>
        <w:jc w:val="right"/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</w:t>
      </w:r>
    </w:p>
    <w:p w:rsidR="00C53301" w:rsidRPr="00076878" w:rsidRDefault="00C53301" w:rsidP="00C53301">
      <w:pPr>
        <w:jc w:val="right"/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К. Д. Ушинский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Для успешного освоения программы обучения в школе у выпускника детского сада должны быть сформированы умения связно высказывать свои мысли, строить диалог и составлять небольшой рассказ на определенную тему.</w:t>
      </w:r>
    </w:p>
    <w:p w:rsidR="009C7E73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Широко известно, что у детей с общим недоразвитием речи существуют следующие проблемы: </w:t>
      </w:r>
    </w:p>
    <w:p w:rsidR="009C7E73" w:rsidRPr="00076878" w:rsidRDefault="00C53301" w:rsidP="009C7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скудный словарный запас, </w:t>
      </w:r>
    </w:p>
    <w:p w:rsidR="009C7E73" w:rsidRPr="00076878" w:rsidRDefault="00C53301" w:rsidP="009C7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неумение согласовывать слова в предложении, </w:t>
      </w:r>
    </w:p>
    <w:p w:rsidR="009C7E73" w:rsidRPr="00076878" w:rsidRDefault="00C53301" w:rsidP="009C7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нарушение звукопроизношения. 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Так же у детей отмечаются нарушения формирования высших психических функций, что препятствует эффективной коррекции всей речевой деятельности:</w:t>
      </w:r>
    </w:p>
    <w:p w:rsidR="00C53301" w:rsidRPr="00076878" w:rsidRDefault="00C53301" w:rsidP="009C7E7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ограниченный объем зрительного и слухового восприятия усложняет процесс запоминания и усвоения;</w:t>
      </w:r>
    </w:p>
    <w:p w:rsidR="00C53301" w:rsidRPr="00076878" w:rsidRDefault="00C53301" w:rsidP="009C7E7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нарушение внимания приводит к трудностям в выполнении заданий на основе словесной инструкции;</w:t>
      </w:r>
    </w:p>
    <w:p w:rsidR="00C53301" w:rsidRPr="00076878" w:rsidRDefault="00C53301" w:rsidP="009C7E7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отставания в развитии мыслительных операций вызывают затруднения в овладении анализом и синтезом, сравнением и обобщением.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Поэтому логопедическое воздействие при устранении общего недоразвития речи - очень сложное дело.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Исследования показали, что объём зрительной памяти и возможности смыслового, логического запоминания у детей с ОНР, практически не отличается от нормы, но заметно снижена их слуховая память и продуктивность запоминания.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При развитии речи детей с </w:t>
      </w:r>
      <w:r w:rsidR="00217896">
        <w:rPr>
          <w:rFonts w:ascii="Times New Roman" w:hAnsi="Times New Roman" w:cs="Times New Roman"/>
          <w:sz w:val="24"/>
          <w:szCs w:val="24"/>
        </w:rPr>
        <w:t>Т</w:t>
      </w:r>
      <w:r w:rsidRPr="00076878">
        <w:rPr>
          <w:rFonts w:ascii="Times New Roman" w:hAnsi="Times New Roman" w:cs="Times New Roman"/>
          <w:sz w:val="24"/>
          <w:szCs w:val="24"/>
        </w:rPr>
        <w:t xml:space="preserve">НР, вполне обосновано использование творческих методик, эффективность которых очевидна, наряду с </w:t>
      </w:r>
      <w:proofErr w:type="gramStart"/>
      <w:r w:rsidRPr="00076878">
        <w:rPr>
          <w:rFonts w:ascii="Times New Roman" w:hAnsi="Times New Roman" w:cs="Times New Roman"/>
          <w:sz w:val="24"/>
          <w:szCs w:val="24"/>
        </w:rPr>
        <w:t>общепринятыми</w:t>
      </w:r>
      <w:proofErr w:type="gramEnd"/>
      <w:r w:rsidRPr="00076878">
        <w:rPr>
          <w:rFonts w:ascii="Times New Roman" w:hAnsi="Times New Roman" w:cs="Times New Roman"/>
          <w:sz w:val="24"/>
          <w:szCs w:val="24"/>
        </w:rPr>
        <w:t>.</w:t>
      </w:r>
      <w:r w:rsidR="009C7E73" w:rsidRPr="00076878">
        <w:rPr>
          <w:rFonts w:ascii="Times New Roman" w:hAnsi="Times New Roman" w:cs="Times New Roman"/>
          <w:sz w:val="24"/>
          <w:szCs w:val="24"/>
        </w:rPr>
        <w:t xml:space="preserve"> И одна из них является </w:t>
      </w:r>
      <w:r w:rsidR="00B60E7F" w:rsidRPr="00076878">
        <w:rPr>
          <w:rFonts w:ascii="Times New Roman" w:hAnsi="Times New Roman" w:cs="Times New Roman"/>
          <w:sz w:val="24"/>
          <w:szCs w:val="24"/>
          <w:u w:val="single"/>
        </w:rPr>
        <w:t>наглядное моделирование.</w:t>
      </w:r>
    </w:p>
    <w:p w:rsidR="00895A27" w:rsidRPr="00076878" w:rsidRDefault="00B60E7F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b/>
          <w:sz w:val="24"/>
          <w:szCs w:val="24"/>
        </w:rPr>
        <w:t>Наглядное моделирование</w:t>
      </w:r>
      <w:r w:rsidR="00895A27" w:rsidRPr="00076878">
        <w:rPr>
          <w:rFonts w:ascii="Times New Roman" w:hAnsi="Times New Roman" w:cs="Times New Roman"/>
          <w:sz w:val="24"/>
          <w:szCs w:val="24"/>
        </w:rPr>
        <w:t xml:space="preserve"> - это система методов и приемов, обеспечивающих эффективное запоминание, сохранение и воспроизведение информации, и конечно развитие речи.</w:t>
      </w:r>
    </w:p>
    <w:p w:rsidR="0036092E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 xml:space="preserve">Взяв в основу мнение великих педагогов, увидев эффективность наглядного материала, </w:t>
      </w:r>
      <w:r w:rsidR="00582480">
        <w:rPr>
          <w:rFonts w:ascii="Times New Roman" w:hAnsi="Times New Roman" w:cs="Times New Roman"/>
          <w:sz w:val="24"/>
          <w:szCs w:val="24"/>
        </w:rPr>
        <w:t xml:space="preserve">я использую </w:t>
      </w:r>
      <w:r w:rsidRPr="00076878">
        <w:rPr>
          <w:rFonts w:ascii="Times New Roman" w:hAnsi="Times New Roman" w:cs="Times New Roman"/>
          <w:sz w:val="24"/>
          <w:szCs w:val="24"/>
        </w:rPr>
        <w:t xml:space="preserve"> готовы</w:t>
      </w:r>
      <w:r w:rsidR="00582480">
        <w:rPr>
          <w:rFonts w:ascii="Times New Roman" w:hAnsi="Times New Roman" w:cs="Times New Roman"/>
          <w:sz w:val="24"/>
          <w:szCs w:val="24"/>
        </w:rPr>
        <w:t>е</w:t>
      </w:r>
      <w:r w:rsidRPr="00076878">
        <w:rPr>
          <w:rFonts w:ascii="Times New Roman" w:hAnsi="Times New Roman" w:cs="Times New Roman"/>
          <w:sz w:val="24"/>
          <w:szCs w:val="24"/>
        </w:rPr>
        <w:t xml:space="preserve"> схем</w:t>
      </w:r>
      <w:r w:rsidR="00582480">
        <w:rPr>
          <w:rFonts w:ascii="Times New Roman" w:hAnsi="Times New Roman" w:cs="Times New Roman"/>
          <w:sz w:val="24"/>
          <w:szCs w:val="24"/>
        </w:rPr>
        <w:t xml:space="preserve">ы </w:t>
      </w:r>
      <w:r w:rsidRPr="00076878">
        <w:rPr>
          <w:rFonts w:ascii="Times New Roman" w:hAnsi="Times New Roman" w:cs="Times New Roman"/>
          <w:sz w:val="24"/>
          <w:szCs w:val="24"/>
        </w:rPr>
        <w:t xml:space="preserve"> педагогов, но изменяя и совершенствуя их по-своему</w:t>
      </w:r>
      <w:r w:rsidR="0036092E">
        <w:rPr>
          <w:rFonts w:ascii="Times New Roman" w:hAnsi="Times New Roman" w:cs="Times New Roman"/>
          <w:sz w:val="24"/>
          <w:szCs w:val="24"/>
        </w:rPr>
        <w:t>.</w:t>
      </w:r>
    </w:p>
    <w:p w:rsidR="00C53301" w:rsidRPr="00076878" w:rsidRDefault="00C53301" w:rsidP="00C53301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6092E">
        <w:rPr>
          <w:rFonts w:ascii="Times New Roman" w:hAnsi="Times New Roman" w:cs="Times New Roman"/>
          <w:sz w:val="24"/>
          <w:szCs w:val="24"/>
        </w:rPr>
        <w:t>В</w:t>
      </w:r>
      <w:r w:rsidRPr="00076878">
        <w:rPr>
          <w:rFonts w:ascii="Times New Roman" w:hAnsi="Times New Roman" w:cs="Times New Roman"/>
          <w:sz w:val="24"/>
          <w:szCs w:val="24"/>
        </w:rPr>
        <w:t xml:space="preserve"> течение нескольких лет </w:t>
      </w:r>
      <w:r w:rsidR="0094214E" w:rsidRPr="00076878">
        <w:rPr>
          <w:rFonts w:ascii="Times New Roman" w:hAnsi="Times New Roman" w:cs="Times New Roman"/>
          <w:sz w:val="24"/>
          <w:szCs w:val="24"/>
        </w:rPr>
        <w:t>я</w:t>
      </w:r>
      <w:r w:rsidRPr="00076878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94214E" w:rsidRPr="00076878">
        <w:rPr>
          <w:rFonts w:ascii="Times New Roman" w:hAnsi="Times New Roman" w:cs="Times New Roman"/>
          <w:sz w:val="24"/>
          <w:szCs w:val="24"/>
        </w:rPr>
        <w:t>ю</w:t>
      </w:r>
      <w:r w:rsidRPr="00076878">
        <w:rPr>
          <w:rFonts w:ascii="Times New Roman" w:hAnsi="Times New Roman" w:cs="Times New Roman"/>
          <w:sz w:val="24"/>
          <w:szCs w:val="24"/>
        </w:rPr>
        <w:t xml:space="preserve"> в работе по </w:t>
      </w:r>
      <w:r w:rsidR="0094214E" w:rsidRPr="00076878">
        <w:rPr>
          <w:rFonts w:ascii="Times New Roman" w:hAnsi="Times New Roman" w:cs="Times New Roman"/>
          <w:sz w:val="24"/>
          <w:szCs w:val="24"/>
        </w:rPr>
        <w:t>коррекции</w:t>
      </w:r>
      <w:r w:rsidRPr="00076878">
        <w:rPr>
          <w:rFonts w:ascii="Times New Roman" w:hAnsi="Times New Roman" w:cs="Times New Roman"/>
          <w:sz w:val="24"/>
          <w:szCs w:val="24"/>
        </w:rPr>
        <w:t xml:space="preserve"> речи детей приёмы </w:t>
      </w:r>
      <w:r w:rsidR="0036092E">
        <w:rPr>
          <w:rFonts w:ascii="Times New Roman" w:hAnsi="Times New Roman" w:cs="Times New Roman"/>
          <w:sz w:val="24"/>
          <w:szCs w:val="24"/>
        </w:rPr>
        <w:t>наглядного моделирования: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Для акустической и артикуляционной характеристики звуков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При автоматизации звуков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При составлении предложений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Для обогащения словарного запаса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При заучивании стихотворений</w:t>
      </w:r>
    </w:p>
    <w:p w:rsidR="002F6DE9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При составлении описательных рассказов.</w:t>
      </w:r>
    </w:p>
    <w:p w:rsidR="00895A27" w:rsidRPr="00076878" w:rsidRDefault="00895A27" w:rsidP="00895A27">
      <w:pPr>
        <w:rPr>
          <w:rFonts w:ascii="Times New Roman" w:hAnsi="Times New Roman" w:cs="Times New Roman"/>
          <w:sz w:val="24"/>
          <w:szCs w:val="24"/>
        </w:rPr>
      </w:pPr>
      <w:r w:rsidRPr="00076878">
        <w:rPr>
          <w:rFonts w:ascii="Times New Roman" w:hAnsi="Times New Roman" w:cs="Times New Roman"/>
          <w:sz w:val="24"/>
          <w:szCs w:val="24"/>
        </w:rPr>
        <w:t>· При пересказе художественной литературы</w:t>
      </w:r>
    </w:p>
    <w:p w:rsidR="00DB7E15" w:rsidRPr="00076878" w:rsidRDefault="00DB7E15" w:rsidP="00076878">
      <w:pPr>
        <w:jc w:val="center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Этапы логопедической работы по коррекции звукопроизношения с использованием приёмов </w:t>
      </w:r>
      <w:r w:rsidR="00B60E7F" w:rsidRPr="00076878">
        <w:rPr>
          <w:rFonts w:ascii="Times New Roman" w:hAnsi="Times New Roman" w:cs="Times New Roman"/>
          <w:bCs/>
          <w:iCs/>
          <w:sz w:val="24"/>
          <w:szCs w:val="24"/>
          <w:u w:val="single"/>
        </w:rPr>
        <w:t>наглядного моделирования.</w:t>
      </w:r>
    </w:p>
    <w:p w:rsidR="00895A27" w:rsidRPr="00076878" w:rsidRDefault="00895A27" w:rsidP="00895A2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При формировании правильного звукопроизношения мнемотехнику можно использовать на всех этапах коррекционной работы, так как мнемотехника многофункциональна.  </w:t>
      </w:r>
    </w:p>
    <w:p w:rsidR="00DB7E15" w:rsidRPr="00076878" w:rsidRDefault="009C5338" w:rsidP="00C53301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DB7E15"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 Развитие подвижности органов артикуляции</w:t>
      </w:r>
      <w:proofErr w:type="gramStart"/>
      <w:r w:rsidR="00DB7E15" w:rsidRPr="00076878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gramStart"/>
      <w:r w:rsidRPr="00076878">
        <w:rPr>
          <w:rFonts w:ascii="Times New Roman" w:hAnsi="Times New Roman" w:cs="Times New Roman"/>
          <w:bCs/>
          <w:iCs/>
          <w:sz w:val="24"/>
          <w:szCs w:val="24"/>
        </w:rPr>
        <w:t>а</w:t>
      </w:r>
      <w:proofErr w:type="gramEnd"/>
      <w:r w:rsidRPr="00076878">
        <w:rPr>
          <w:rFonts w:ascii="Times New Roman" w:hAnsi="Times New Roman" w:cs="Times New Roman"/>
          <w:bCs/>
          <w:iCs/>
          <w:sz w:val="24"/>
          <w:szCs w:val="24"/>
        </w:rPr>
        <w:t>ртикуляционная гимнастика)</w:t>
      </w:r>
    </w:p>
    <w:p w:rsidR="009C5338" w:rsidRPr="00076878" w:rsidRDefault="00795BA3" w:rsidP="009C533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9C5338"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. Формирование у детей представления о правильном положении артикуляционных органов при произнесении определенных звуков. </w:t>
      </w:r>
    </w:p>
    <w:p w:rsidR="00795BA3" w:rsidRPr="00076878" w:rsidRDefault="00795BA3" w:rsidP="009C533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DB7E15"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076878">
        <w:rPr>
          <w:rFonts w:ascii="Times New Roman" w:hAnsi="Times New Roman" w:cs="Times New Roman"/>
          <w:bCs/>
          <w:iCs/>
          <w:sz w:val="24"/>
          <w:szCs w:val="24"/>
        </w:rPr>
        <w:t>Постановка и а</w:t>
      </w:r>
      <w:r w:rsidR="00DB7E15" w:rsidRPr="00076878">
        <w:rPr>
          <w:rFonts w:ascii="Times New Roman" w:hAnsi="Times New Roman" w:cs="Times New Roman"/>
          <w:bCs/>
          <w:iCs/>
          <w:sz w:val="24"/>
          <w:szCs w:val="24"/>
        </w:rPr>
        <w:t>втоматизация звуков (в слогах, словах, предложениях).</w:t>
      </w:r>
    </w:p>
    <w:p w:rsidR="009C5338" w:rsidRPr="00076878" w:rsidRDefault="00795BA3" w:rsidP="009C533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9C5338"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 Автоматизация звуков в: </w:t>
      </w:r>
      <w:proofErr w:type="spellStart"/>
      <w:r w:rsidR="009C5338" w:rsidRPr="00076878">
        <w:rPr>
          <w:rFonts w:ascii="Times New Roman" w:hAnsi="Times New Roman" w:cs="Times New Roman"/>
          <w:bCs/>
          <w:iCs/>
          <w:sz w:val="24"/>
          <w:szCs w:val="24"/>
        </w:rPr>
        <w:t>чистоговорках</w:t>
      </w:r>
      <w:proofErr w:type="spellEnd"/>
      <w:r w:rsidR="009C5338" w:rsidRPr="00076878">
        <w:rPr>
          <w:rFonts w:ascii="Times New Roman" w:hAnsi="Times New Roman" w:cs="Times New Roman"/>
          <w:bCs/>
          <w:iCs/>
          <w:sz w:val="24"/>
          <w:szCs w:val="24"/>
        </w:rPr>
        <w:t>, стихах, скороговорках, текстах</w:t>
      </w:r>
    </w:p>
    <w:p w:rsidR="0094214E" w:rsidRPr="00076878" w:rsidRDefault="0094214E" w:rsidP="00C53301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076878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Артикуляционная гимнастика с опорой на мнемосхемы </w:t>
      </w:r>
    </w:p>
    <w:p w:rsidR="0094214E" w:rsidRPr="00076878" w:rsidRDefault="00DB7E15" w:rsidP="00C53301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6878">
        <w:rPr>
          <w:rFonts w:ascii="Times New Roman" w:hAnsi="Times New Roman" w:cs="Times New Roman"/>
          <w:bCs/>
          <w:iCs/>
          <w:sz w:val="24"/>
          <w:szCs w:val="24"/>
        </w:rPr>
        <w:t>Использование картинок позволяет ребёнку четко представить работу артикуляционного аппарата и быстро выучить комплекс артикуляционной гимнастики</w:t>
      </w:r>
      <w:proofErr w:type="gramStart"/>
      <w:r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 Э</w:t>
      </w:r>
      <w:proofErr w:type="gramEnd"/>
      <w:r w:rsidRPr="00076878">
        <w:rPr>
          <w:rFonts w:ascii="Times New Roman" w:hAnsi="Times New Roman" w:cs="Times New Roman"/>
          <w:bCs/>
          <w:iCs/>
          <w:sz w:val="24"/>
          <w:szCs w:val="24"/>
        </w:rPr>
        <w:t>ти моменты создают на занятиях положительный эмоциональный настрой, что спо</w:t>
      </w:r>
      <w:r w:rsidR="00F9505C" w:rsidRPr="00076878">
        <w:rPr>
          <w:rFonts w:ascii="Times New Roman" w:hAnsi="Times New Roman" w:cs="Times New Roman"/>
          <w:bCs/>
          <w:iCs/>
          <w:sz w:val="24"/>
          <w:szCs w:val="24"/>
        </w:rPr>
        <w:t>собствует закреплению материала.</w:t>
      </w:r>
      <w:r w:rsidR="00DA2862" w:rsidRPr="0007687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6F3FF0" w:rsidRDefault="00AD59DC" w:rsidP="00C53301">
      <w:pPr>
        <w:rPr>
          <w:bCs/>
          <w:iCs/>
        </w:rPr>
      </w:pPr>
      <w:r>
        <w:rPr>
          <w:bCs/>
          <w:iCs/>
          <w:noProof/>
          <w:lang w:eastAsia="ru-RU"/>
        </w:rPr>
        <w:t xml:space="preserve"> </w:t>
      </w:r>
      <w:r w:rsidR="006F3FF0">
        <w:rPr>
          <w:bCs/>
          <w:iCs/>
          <w:noProof/>
          <w:lang w:eastAsia="ru-RU"/>
        </w:rPr>
        <w:drawing>
          <wp:inline distT="0" distB="0" distL="0" distR="0" wp14:anchorId="256072CB">
            <wp:extent cx="2496929" cy="20243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77" cy="202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116B55D" wp14:editId="7F387C76">
            <wp:extent cx="2382726" cy="2010032"/>
            <wp:effectExtent l="0" t="0" r="0" b="9525"/>
            <wp:docPr id="8196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36" cy="20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</w:t>
      </w:r>
    </w:p>
    <w:p w:rsidR="0036092E" w:rsidRDefault="0036092E" w:rsidP="00C53301">
      <w:pPr>
        <w:rPr>
          <w:bCs/>
          <w:iCs/>
        </w:rPr>
      </w:pPr>
    </w:p>
    <w:p w:rsidR="00F9505C" w:rsidRPr="0036092E" w:rsidRDefault="00F9505C" w:rsidP="0094214E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lastRenderedPageBreak/>
        <w:t>Мнемосхемы для постановки звуков</w:t>
      </w:r>
      <w:r w:rsidRPr="0036092E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</w:p>
    <w:p w:rsidR="0094214E" w:rsidRPr="0036092E" w:rsidRDefault="0094214E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Правильное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артикулирование</w:t>
      </w:r>
      <w:proofErr w:type="spell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звука, уточненное при помо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softHyphen/>
        <w:t>щи наглядной модели, улучшает качество приема и воспроиз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softHyphen/>
        <w:t>ведения звуков. Слушание звука и «видение» правильной арти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softHyphen/>
        <w:t>куляции с помощью моделей начало активного развития у детей собственных произносительных навыков. Применение моделей при постановке звуков, независимо от вида речевых нарушений, помогает ребенку осмыслить процесс постановки звука и быть не просто пассивным исполнителем воли взрослого, а активным участником. Модель служит наглядной опорой, постоянно «напоминая» артик</w:t>
      </w:r>
      <w:r w:rsidR="00F9505C" w:rsidRPr="0036092E">
        <w:rPr>
          <w:rFonts w:ascii="Times New Roman" w:hAnsi="Times New Roman" w:cs="Times New Roman"/>
          <w:bCs/>
          <w:iCs/>
          <w:sz w:val="24"/>
          <w:szCs w:val="24"/>
        </w:rPr>
        <w:t>уля</w:t>
      </w:r>
      <w:r w:rsidR="00F9505C" w:rsidRPr="0036092E">
        <w:rPr>
          <w:rFonts w:ascii="Times New Roman" w:hAnsi="Times New Roman" w:cs="Times New Roman"/>
          <w:bCs/>
          <w:iCs/>
          <w:sz w:val="24"/>
          <w:szCs w:val="24"/>
        </w:rPr>
        <w:softHyphen/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t>цию не произносимого звука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="0036092E">
        <w:rPr>
          <w:rFonts w:ascii="Times New Roman" w:hAnsi="Times New Roman" w:cs="Times New Roman"/>
          <w:bCs/>
          <w:iCs/>
          <w:sz w:val="24"/>
          <w:szCs w:val="24"/>
        </w:rPr>
        <w:t xml:space="preserve">В работе я использую  </w:t>
      </w:r>
      <w:r w:rsidR="009C5338" w:rsidRPr="0036092E">
        <w:rPr>
          <w:rFonts w:ascii="Times New Roman" w:hAnsi="Times New Roman" w:cs="Times New Roman"/>
          <w:bCs/>
          <w:iCs/>
          <w:sz w:val="24"/>
          <w:szCs w:val="24"/>
        </w:rPr>
        <w:t>схемы Акименко</w:t>
      </w:r>
      <w:r w:rsidR="0036092E">
        <w:rPr>
          <w:rFonts w:ascii="Times New Roman" w:hAnsi="Times New Roman" w:cs="Times New Roman"/>
          <w:bCs/>
          <w:iCs/>
          <w:sz w:val="24"/>
          <w:szCs w:val="24"/>
        </w:rPr>
        <w:t xml:space="preserve"> В. М. </w:t>
      </w:r>
      <w:r w:rsidR="009C5338" w:rsidRPr="0036092E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36092E">
        <w:rPr>
          <w:rFonts w:ascii="Times New Roman" w:hAnsi="Times New Roman" w:cs="Times New Roman"/>
          <w:bCs/>
          <w:iCs/>
          <w:sz w:val="24"/>
          <w:szCs w:val="24"/>
        </w:rPr>
        <w:t xml:space="preserve">  других авторов, создала свои.</w:t>
      </w:r>
      <w:r w:rsidR="00DA2862"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E3FDA" w:rsidRDefault="003E3FDA" w:rsidP="0094214E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097902" cy="1573427"/>
            <wp:effectExtent l="0" t="4445" r="0" b="0"/>
            <wp:docPr id="33" name="Рисунок 33" descr="C:\Users\Sony\Desktop\мф\20190216_18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y\Desktop\мф\20190216_185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266" cy="15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</w:rPr>
        <w:t xml:space="preserve">           </w:t>
      </w: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077766" cy="1558325"/>
            <wp:effectExtent l="0" t="6985" r="0" b="0"/>
            <wp:docPr id="35" name="Рисунок 35" descr="C:\Users\Sony\Desktop\мф\20190216_1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y\Desktop\мф\20190216_185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035" cy="15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55" w:rsidRDefault="00755255" w:rsidP="0094214E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215978" cy="1661984"/>
            <wp:effectExtent l="0" t="0" r="0" b="0"/>
            <wp:docPr id="32" name="Рисунок 32" descr="C:\Users\Sony\Desktop\мф\20190213_16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y\Desktop\мф\20190213_16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8838" cy="16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FDA">
        <w:rPr>
          <w:rFonts w:ascii="Times New Roman" w:hAnsi="Times New Roman" w:cs="Times New Roman"/>
          <w:bCs/>
          <w:iCs/>
        </w:rPr>
        <w:t xml:space="preserve">      </w:t>
      </w:r>
      <w:r w:rsidR="003E3FDA"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224216" cy="1668162"/>
            <wp:effectExtent l="0" t="0" r="5080" b="8255"/>
            <wp:docPr id="34" name="Рисунок 34" descr="C:\Users\Sony\Desktop\мф\20190214_16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Desktop\мф\20190214_165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3542" cy="16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DC" w:rsidRPr="00800573" w:rsidRDefault="00AD59DC" w:rsidP="0094214E">
      <w:pPr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36D0645E" wp14:editId="55BF4905">
            <wp:extent cx="3719884" cy="2092411"/>
            <wp:effectExtent l="0" t="0" r="0" b="3175"/>
            <wp:docPr id="3" name="с-ш.avi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-ш.avi">
                      <a:hlinkClick r:id="" action="ppaction://media"/>
                    </pic:cNvPr>
                    <pic:cNvPicPr>
                      <a:picLocks noGrp="1" noRot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23" cy="20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61F11" w:rsidRPr="0036092E" w:rsidRDefault="00561F11" w:rsidP="00561F11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Использование </w:t>
      </w:r>
      <w:proofErr w:type="spellStart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мнемодорожек</w:t>
      </w:r>
      <w:proofErr w:type="spellEnd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и </w:t>
      </w:r>
      <w:proofErr w:type="spellStart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мнемотаблиц</w:t>
      </w:r>
      <w:proofErr w:type="spellEnd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при автоматизации звуков.</w:t>
      </w:r>
    </w:p>
    <w:p w:rsidR="00561F11" w:rsidRPr="0036092E" w:rsidRDefault="00561F11" w:rsidP="00561F11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Мнемотехника также  является эффективным приёмом работы над звуками на этапе их автоматизации. Для этого часто используются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мнемодорожки</w:t>
      </w:r>
      <w:proofErr w:type="spell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,  основой  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которых</w:t>
      </w:r>
      <w:proofErr w:type="gram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 служат  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известные скороговорки  и стихи. Не связанные, на первый взгляд, между собой картинки соединяются в один сюжет, с помощью которого сигнальные схематические изображения помогают активизировать мыслительные и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мнестические</w:t>
      </w:r>
      <w:proofErr w:type="spell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процессы. У детей значительно возрастает  интерес к этому этапу логопедических занятий и соответственно повышается  их эффективность. </w:t>
      </w:r>
    </w:p>
    <w:p w:rsidR="0094214E" w:rsidRPr="0036092E" w:rsidRDefault="0094214E" w:rsidP="0094214E">
      <w:pPr>
        <w:rPr>
          <w:rFonts w:ascii="Times New Roman" w:hAnsi="Times New Roman" w:cs="Times New Roman"/>
          <w:sz w:val="24"/>
          <w:szCs w:val="24"/>
        </w:rPr>
      </w:pPr>
      <w:r w:rsidRPr="0036092E">
        <w:rPr>
          <w:rFonts w:ascii="Times New Roman" w:hAnsi="Times New Roman" w:cs="Times New Roman"/>
          <w:sz w:val="24"/>
          <w:szCs w:val="24"/>
        </w:rPr>
        <w:t xml:space="preserve">Я согласна с автором статьи журнала «Логопед» Барсуковой Е.Л., что </w:t>
      </w:r>
      <w:r w:rsidR="00B60E7F" w:rsidRPr="0036092E">
        <w:rPr>
          <w:rFonts w:ascii="Times New Roman" w:hAnsi="Times New Roman" w:cs="Times New Roman"/>
          <w:sz w:val="24"/>
          <w:szCs w:val="24"/>
        </w:rPr>
        <w:t>наглядное моделирование</w:t>
      </w:r>
      <w:r w:rsidRPr="0036092E">
        <w:rPr>
          <w:rFonts w:ascii="Times New Roman" w:hAnsi="Times New Roman" w:cs="Times New Roman"/>
          <w:sz w:val="24"/>
          <w:szCs w:val="24"/>
        </w:rPr>
        <w:t xml:space="preserve"> эффективно можно применять на этапе автоматизации звуков. Автор этой статьи использует в своей работе </w:t>
      </w:r>
      <w:proofErr w:type="spellStart"/>
      <w:r w:rsidRPr="0036092E">
        <w:rPr>
          <w:rFonts w:ascii="Times New Roman" w:hAnsi="Times New Roman" w:cs="Times New Roman"/>
          <w:sz w:val="24"/>
          <w:szCs w:val="24"/>
        </w:rPr>
        <w:t>мнемодорожки</w:t>
      </w:r>
      <w:proofErr w:type="spellEnd"/>
      <w:r w:rsidRPr="00360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92E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36092E">
        <w:rPr>
          <w:rFonts w:ascii="Times New Roman" w:hAnsi="Times New Roman" w:cs="Times New Roman"/>
          <w:sz w:val="24"/>
          <w:szCs w:val="24"/>
        </w:rPr>
        <w:t xml:space="preserve"> и стихотворений. </w:t>
      </w:r>
      <w:proofErr w:type="gramStart"/>
      <w:r w:rsidRPr="0036092E">
        <w:rPr>
          <w:rFonts w:ascii="Times New Roman" w:hAnsi="Times New Roman" w:cs="Times New Roman"/>
          <w:sz w:val="24"/>
          <w:szCs w:val="24"/>
        </w:rPr>
        <w:t xml:space="preserve">Предложенные Барсуковой Е.Л. </w:t>
      </w:r>
      <w:proofErr w:type="spellStart"/>
      <w:r w:rsidRPr="0036092E">
        <w:rPr>
          <w:rFonts w:ascii="Times New Roman" w:hAnsi="Times New Roman" w:cs="Times New Roman"/>
          <w:sz w:val="24"/>
          <w:szCs w:val="24"/>
        </w:rPr>
        <w:t>мнемодорожки</w:t>
      </w:r>
      <w:proofErr w:type="spellEnd"/>
      <w:r w:rsidRPr="0036092E">
        <w:rPr>
          <w:rFonts w:ascii="Times New Roman" w:hAnsi="Times New Roman" w:cs="Times New Roman"/>
          <w:sz w:val="24"/>
          <w:szCs w:val="24"/>
        </w:rPr>
        <w:t xml:space="preserve"> стихов, я успешно использую на индивидуальных и подгрупповых занятиях по автоматизации звуков.</w:t>
      </w:r>
      <w:proofErr w:type="gramEnd"/>
    </w:p>
    <w:p w:rsidR="0094214E" w:rsidRPr="0036092E" w:rsidRDefault="0094214E" w:rsidP="0094214E">
      <w:pPr>
        <w:rPr>
          <w:rFonts w:ascii="Times New Roman" w:hAnsi="Times New Roman" w:cs="Times New Roman"/>
          <w:sz w:val="24"/>
          <w:szCs w:val="24"/>
        </w:rPr>
      </w:pPr>
      <w:r w:rsidRPr="0036092E">
        <w:rPr>
          <w:rFonts w:ascii="Times New Roman" w:hAnsi="Times New Roman" w:cs="Times New Roman"/>
          <w:sz w:val="24"/>
          <w:szCs w:val="24"/>
        </w:rPr>
        <w:t xml:space="preserve">Приведу пример автоматизации звука «ш» с использованием </w:t>
      </w:r>
      <w:proofErr w:type="spellStart"/>
      <w:r w:rsidRPr="0036092E">
        <w:rPr>
          <w:rFonts w:ascii="Times New Roman" w:hAnsi="Times New Roman" w:cs="Times New Roman"/>
          <w:sz w:val="24"/>
          <w:szCs w:val="24"/>
        </w:rPr>
        <w:t>мнемодорожек</w:t>
      </w:r>
      <w:proofErr w:type="spellEnd"/>
      <w:r w:rsidRPr="0036092E">
        <w:rPr>
          <w:rFonts w:ascii="Times New Roman" w:hAnsi="Times New Roman" w:cs="Times New Roman"/>
          <w:sz w:val="24"/>
          <w:szCs w:val="24"/>
        </w:rPr>
        <w:t>.</w:t>
      </w:r>
    </w:p>
    <w:p w:rsidR="009C5338" w:rsidRPr="0036092E" w:rsidRDefault="009C5338" w:rsidP="009C5338">
      <w:pPr>
        <w:rPr>
          <w:rFonts w:ascii="Times New Roman" w:hAnsi="Times New Roman" w:cs="Times New Roman"/>
          <w:sz w:val="24"/>
          <w:szCs w:val="24"/>
        </w:rPr>
      </w:pPr>
      <w:r w:rsidRPr="0036092E">
        <w:rPr>
          <w:rFonts w:ascii="Times New Roman" w:hAnsi="Times New Roman" w:cs="Times New Roman"/>
          <w:sz w:val="24"/>
          <w:szCs w:val="24"/>
        </w:rPr>
        <w:t>ША-ША-ША – наша Даша хороша,</w:t>
      </w:r>
      <w:r w:rsidRPr="0036092E">
        <w:rPr>
          <w:rFonts w:ascii="Times New Roman" w:hAnsi="Times New Roman" w:cs="Times New Roman"/>
          <w:sz w:val="24"/>
          <w:szCs w:val="24"/>
        </w:rPr>
        <w:br/>
        <w:t>ШИ-ШИ-ШИ – Миша и Маша – малыши,</w:t>
      </w:r>
      <w:r w:rsidRPr="0036092E">
        <w:rPr>
          <w:rFonts w:ascii="Times New Roman" w:hAnsi="Times New Roman" w:cs="Times New Roman"/>
          <w:sz w:val="24"/>
          <w:szCs w:val="24"/>
        </w:rPr>
        <w:br/>
        <w:t>ШЕ-ШЕ-ШЕ – мыши в шалаше,</w:t>
      </w:r>
      <w:r w:rsidRPr="0036092E">
        <w:rPr>
          <w:rFonts w:ascii="Times New Roman" w:hAnsi="Times New Roman" w:cs="Times New Roman"/>
          <w:sz w:val="24"/>
          <w:szCs w:val="24"/>
        </w:rPr>
        <w:br/>
        <w:t>ШО-ШО-ШО – говорю я хорошо!</w:t>
      </w:r>
    </w:p>
    <w:p w:rsidR="009C5338" w:rsidRDefault="009C5338" w:rsidP="0094214E">
      <w:r>
        <w:rPr>
          <w:noProof/>
          <w:lang w:eastAsia="ru-RU"/>
        </w:rPr>
        <w:drawing>
          <wp:inline distT="0" distB="0" distL="0" distR="0" wp14:anchorId="6F8D895C">
            <wp:extent cx="4755515" cy="126174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05C" w:rsidRPr="0036092E" w:rsidRDefault="00F9505C" w:rsidP="00F9505C">
      <w:pPr>
        <w:rPr>
          <w:rFonts w:ascii="Times New Roman" w:hAnsi="Times New Roman" w:cs="Times New Roman"/>
          <w:sz w:val="24"/>
          <w:szCs w:val="24"/>
        </w:rPr>
      </w:pPr>
      <w:r w:rsidRPr="0036092E">
        <w:rPr>
          <w:rFonts w:ascii="Times New Roman" w:hAnsi="Times New Roman" w:cs="Times New Roman"/>
          <w:sz w:val="24"/>
          <w:szCs w:val="24"/>
        </w:rPr>
        <w:t>АШ-АШ-АШ – у Наташки карандаш,</w:t>
      </w:r>
      <w:r w:rsidRPr="0036092E">
        <w:rPr>
          <w:rFonts w:ascii="Times New Roman" w:hAnsi="Times New Roman" w:cs="Times New Roman"/>
          <w:sz w:val="24"/>
          <w:szCs w:val="24"/>
        </w:rPr>
        <w:br/>
        <w:t>ОШ-ОШ-ОШ – у Антошки нож,</w:t>
      </w:r>
      <w:r w:rsidRPr="0036092E">
        <w:rPr>
          <w:rFonts w:ascii="Times New Roman" w:hAnsi="Times New Roman" w:cs="Times New Roman"/>
          <w:sz w:val="24"/>
          <w:szCs w:val="24"/>
        </w:rPr>
        <w:br/>
        <w:t>УШ-УШ-УШ – малыш идёт в душ, </w:t>
      </w:r>
      <w:r w:rsidRPr="0036092E">
        <w:rPr>
          <w:rFonts w:ascii="Times New Roman" w:hAnsi="Times New Roman" w:cs="Times New Roman"/>
          <w:sz w:val="24"/>
          <w:szCs w:val="24"/>
        </w:rPr>
        <w:br/>
        <w:t>ЫШ-ЫШ-ЫШ – в камышах мышь.</w:t>
      </w:r>
      <w:r w:rsidRPr="0036092E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B444D1" w:rsidRDefault="00F9505C" w:rsidP="0094214E">
      <w:r>
        <w:rPr>
          <w:noProof/>
          <w:lang w:eastAsia="ru-RU"/>
        </w:rPr>
        <w:drawing>
          <wp:inline distT="0" distB="0" distL="0" distR="0" wp14:anchorId="3D60B39F">
            <wp:extent cx="4755515" cy="121348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862" w:rsidRDefault="00ED1E16" w:rsidP="0094214E">
      <w:pPr>
        <w:rPr>
          <w:b/>
          <w:bCs/>
          <w:iCs/>
        </w:rPr>
      </w:pPr>
      <w:r>
        <w:rPr>
          <w:b/>
          <w:bCs/>
          <w:iCs/>
          <w:noProof/>
          <w:lang w:eastAsia="ru-RU"/>
        </w:rPr>
        <w:drawing>
          <wp:inline distT="0" distB="0" distL="0" distR="0" wp14:anchorId="15C708AA">
            <wp:extent cx="4566285" cy="11461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92E" w:rsidRDefault="0036092E" w:rsidP="0094214E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C5338" w:rsidRPr="0036092E" w:rsidRDefault="00F9505C" w:rsidP="0094214E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lastRenderedPageBreak/>
        <w:t xml:space="preserve">Дети в старшем возрасте сами создают </w:t>
      </w:r>
      <w:proofErr w:type="spellStart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мнемотаблицы</w:t>
      </w:r>
      <w:proofErr w:type="spellEnd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для запоминания скороговорок и стихов </w:t>
      </w:r>
    </w:p>
    <w:p w:rsidR="00B444D1" w:rsidRDefault="00B444D1" w:rsidP="009421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2183027" cy="1637270"/>
            <wp:effectExtent l="0" t="0" r="8255" b="1270"/>
            <wp:docPr id="30" name="Рисунок 30" descr="C:\Users\Sony\Desktop\мф\20190215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y\Desktop\мф\20190215_123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2365" cy="16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D9">
        <w:rPr>
          <w:rFonts w:ascii="Times New Roman" w:hAnsi="Times New Roman" w:cs="Times New Roman"/>
          <w:b/>
          <w:bCs/>
          <w:iCs/>
        </w:rPr>
        <w:t xml:space="preserve">  </w:t>
      </w:r>
      <w:r w:rsidR="004E79D9">
        <w:rPr>
          <w:noProof/>
          <w:lang w:eastAsia="ru-RU"/>
        </w:rPr>
        <w:t xml:space="preserve">         </w:t>
      </w:r>
      <w:r w:rsidR="004E79D9">
        <w:rPr>
          <w:noProof/>
          <w:lang w:eastAsia="ru-RU"/>
        </w:rPr>
        <w:drawing>
          <wp:inline distT="0" distB="0" distL="0" distR="0" wp14:anchorId="7AA39255" wp14:editId="3FEBCB2C">
            <wp:extent cx="1474573" cy="1966833"/>
            <wp:effectExtent l="0" t="0" r="0" b="0"/>
            <wp:docPr id="14341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89" cy="196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0E7F" w:rsidRPr="00AD59DC" w:rsidRDefault="00B60E7F" w:rsidP="0094214E">
      <w:pPr>
        <w:rPr>
          <w:rFonts w:ascii="Times New Roman" w:hAnsi="Times New Roman" w:cs="Times New Roman"/>
          <w:b/>
          <w:bCs/>
          <w:iCs/>
        </w:rPr>
      </w:pPr>
    </w:p>
    <w:p w:rsidR="00B444D1" w:rsidRPr="0036092E" w:rsidRDefault="00B444D1" w:rsidP="0094214E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Использование </w:t>
      </w:r>
      <w:r w:rsidR="00B60E7F"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наглядного моделирования </w:t>
      </w: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proofErr w:type="gramStart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для</w:t>
      </w:r>
      <w:proofErr w:type="gramEnd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proofErr w:type="gramStart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разучивание</w:t>
      </w:r>
      <w:proofErr w:type="gramEnd"/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пальчиков</w:t>
      </w:r>
      <w:r w:rsidR="00D25AEB"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ой</w:t>
      </w: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гимнастик</w:t>
      </w:r>
      <w:r w:rsidR="00D25AEB"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и</w:t>
      </w: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.</w:t>
      </w:r>
    </w:p>
    <w:p w:rsidR="00B444D1" w:rsidRDefault="00B444D1" w:rsidP="009421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2119869" cy="1589902"/>
            <wp:effectExtent l="0" t="1588" r="0" b="0"/>
            <wp:docPr id="28" name="Рисунок 28" descr="C:\Users\Sony\Desktop\мф\20190215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\Desktop\мф\20190215_155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226" cy="15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2081083" cy="1560812"/>
            <wp:effectExtent l="0" t="6350" r="8255" b="8255"/>
            <wp:docPr id="29" name="Рисунок 29" descr="C:\Users\Sony\Desktop\мф\20190215_15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ny\Desktop\мф\20190215_155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984" cy="15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B444D1" w:rsidRDefault="00B444D1" w:rsidP="009421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2053968" cy="1540476"/>
            <wp:effectExtent l="0" t="0" r="3810" b="3175"/>
            <wp:docPr id="31" name="Рисунок 31" descr="C:\Users\Sony\Desktop\мф\20190215_08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y\Desktop\мф\20190215_084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3345" cy="15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9A" w:rsidRPr="0036092E" w:rsidRDefault="001F549A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>Я хочу построить дом,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Чтоб окошко было в нём,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Чтоб у дома дверь была,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Рядом чтоб сосна росла.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Чтоб вокруг забор стоял,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Пёс ворота охранял,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Чтоб на травке жил жучок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Б</w:t>
      </w:r>
      <w:proofErr w:type="gram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>егал быстрый паучок!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Солнце было, дождик шёл,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Чтоб тюльпан в саду расцвёл!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Чтоб флажок на доме был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br/>
        <w:t>А</w:t>
      </w:r>
      <w:proofErr w:type="gram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за домом ёжик жил.</w:t>
      </w:r>
    </w:p>
    <w:p w:rsidR="00DA2862" w:rsidRPr="0036092E" w:rsidRDefault="00B62FE3" w:rsidP="0094214E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Использование </w:t>
      </w:r>
      <w:r w:rsidR="00B60E7F"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наглядного моделирования</w:t>
      </w:r>
      <w:r w:rsidRPr="0036092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для формирования фонетической стороны речи.</w:t>
      </w:r>
    </w:p>
    <w:p w:rsidR="00B62FE3" w:rsidRPr="0036092E" w:rsidRDefault="00F628AE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При знакомстве с гласными звуками в своей работе я 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использую схемы Ткаченко Т.А.  Каждый звук </w:t>
      </w:r>
      <w:r w:rsidR="00E64C6A" w:rsidRPr="0036092E">
        <w:rPr>
          <w:rFonts w:ascii="Times New Roman" w:hAnsi="Times New Roman" w:cs="Times New Roman"/>
          <w:bCs/>
          <w:iCs/>
          <w:sz w:val="24"/>
          <w:szCs w:val="24"/>
        </w:rPr>
        <w:t>имеет</w:t>
      </w:r>
      <w:proofErr w:type="gramEnd"/>
      <w:r w:rsidR="00E64C6A"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свой символ.</w:t>
      </w:r>
    </w:p>
    <w:p w:rsidR="00F628AE" w:rsidRDefault="005830B4" w:rsidP="0094214E">
      <w:pPr>
        <w:rPr>
          <w:bCs/>
          <w:iCs/>
        </w:rPr>
      </w:pPr>
      <w:r>
        <w:rPr>
          <w:bCs/>
          <w:iCs/>
          <w:noProof/>
          <w:lang w:eastAsia="ru-RU"/>
        </w:rPr>
        <w:drawing>
          <wp:inline distT="0" distB="0" distL="0" distR="0" wp14:anchorId="63A8A75A">
            <wp:extent cx="1327907" cy="1861751"/>
            <wp:effectExtent l="0" t="0" r="571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86" cy="186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573" w:rsidRDefault="00BF106F" w:rsidP="0094214E">
      <w:pPr>
        <w:rPr>
          <w:rFonts w:ascii="Times New Roman" w:hAnsi="Times New Roman" w:cs="Times New Roman"/>
          <w:bCs/>
          <w:iCs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Для характеристики звуков я придумала </w:t>
      </w:r>
      <w:proofErr w:type="gram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свою</w:t>
      </w:r>
      <w:proofErr w:type="gram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мнемотаблицу</w:t>
      </w:r>
      <w:proofErr w:type="spellEnd"/>
      <w:r w:rsidRPr="00800573">
        <w:rPr>
          <w:rFonts w:ascii="Times New Roman" w:hAnsi="Times New Roman" w:cs="Times New Roman"/>
          <w:bCs/>
          <w:iCs/>
        </w:rPr>
        <w:t>.</w:t>
      </w:r>
    </w:p>
    <w:p w:rsidR="00800573" w:rsidRDefault="00800573" w:rsidP="0094214E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 wp14:anchorId="02B8ED34">
            <wp:extent cx="2108886" cy="139936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62" cy="139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D7" w:rsidRPr="0036092E" w:rsidRDefault="00BF106F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800573">
        <w:rPr>
          <w:rFonts w:ascii="Times New Roman" w:hAnsi="Times New Roman" w:cs="Times New Roman"/>
          <w:bCs/>
          <w:iCs/>
        </w:rPr>
        <w:t xml:space="preserve"> </w:t>
      </w:r>
      <w:r w:rsidR="008423D7" w:rsidRPr="00360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Использование </w:t>
      </w:r>
      <w:r w:rsidR="00B60E7F" w:rsidRPr="00360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наглядного моделирования </w:t>
      </w:r>
      <w:r w:rsidR="008423D7" w:rsidRPr="00360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обогащения словаря.</w:t>
      </w:r>
    </w:p>
    <w:p w:rsidR="008423D7" w:rsidRPr="0036092E" w:rsidRDefault="008423D7" w:rsidP="0094214E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Образование родственных слов.</w:t>
      </w:r>
    </w:p>
    <w:p w:rsidR="008423D7" w:rsidRPr="0036092E" w:rsidRDefault="008423D7" w:rsidP="008423D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Приемы мнемотехники эффективны и в коррекции лексико-грамматической стороны речи. При нормальном ходе речевого развития дошкольник спонтанно усваивает многие словообразовательные модели, одновременно существующие в языке и работающие в рамках определенной лексической темы. Детям с </w:t>
      </w:r>
      <w:r w:rsidR="00ED1E16">
        <w:rPr>
          <w:rFonts w:ascii="Times New Roman" w:hAnsi="Times New Roman" w:cs="Times New Roman"/>
          <w:bCs/>
          <w:iCs/>
          <w:sz w:val="24"/>
          <w:szCs w:val="24"/>
        </w:rPr>
        <w:t>тяжелым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D1E16">
        <w:rPr>
          <w:rFonts w:ascii="Times New Roman" w:hAnsi="Times New Roman" w:cs="Times New Roman"/>
          <w:bCs/>
          <w:iCs/>
          <w:sz w:val="24"/>
          <w:szCs w:val="24"/>
        </w:rPr>
        <w:t xml:space="preserve">нарушением </w:t>
      </w:r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речи требуется специальное обучение, а затем длительные тренировочные упражнения по усвоению навыков словообразования. Облегчить этот процесс, разнообразить его и сделать более интересным для ребенка помогут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мнемотаблицы</w:t>
      </w:r>
      <w:proofErr w:type="spell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6092E">
        <w:rPr>
          <w:rFonts w:ascii="Times New Roman" w:hAnsi="Times New Roman" w:cs="Times New Roman"/>
          <w:bCs/>
          <w:iCs/>
          <w:sz w:val="24"/>
          <w:szCs w:val="24"/>
        </w:rPr>
        <w:t>Мнемотаблицы</w:t>
      </w:r>
      <w:proofErr w:type="spellEnd"/>
      <w:r w:rsidRPr="0036092E">
        <w:rPr>
          <w:rFonts w:ascii="Times New Roman" w:hAnsi="Times New Roman" w:cs="Times New Roman"/>
          <w:bCs/>
          <w:iCs/>
          <w:sz w:val="24"/>
          <w:szCs w:val="24"/>
        </w:rPr>
        <w:t xml:space="preserve"> предполагают формирование умений анализировать языковой материал и синтезировать языковые единицы в соответствии с законами и нормами языка. Они позволяют ребенку осознать звучание слова, поупражняться в употреблении грамматических форм, также они способствуют расширению словарного запаса, формированию языкового чутья.</w:t>
      </w:r>
    </w:p>
    <w:p w:rsidR="008423D7" w:rsidRDefault="008423D7" w:rsidP="0094214E">
      <w:pPr>
        <w:rPr>
          <w:bCs/>
          <w:iCs/>
        </w:rPr>
      </w:pPr>
    </w:p>
    <w:p w:rsidR="000C46F6" w:rsidRDefault="008423D7" w:rsidP="0094214E">
      <w:pPr>
        <w:rPr>
          <w:bCs/>
          <w:iCs/>
          <w:noProof/>
          <w:lang w:eastAsia="ru-RU"/>
        </w:rPr>
      </w:pPr>
      <w:r>
        <w:rPr>
          <w:bCs/>
          <w:iCs/>
          <w:noProof/>
          <w:lang w:eastAsia="ru-RU"/>
        </w:rPr>
        <w:lastRenderedPageBreak/>
        <w:drawing>
          <wp:inline distT="0" distB="0" distL="0" distR="0">
            <wp:extent cx="1985319" cy="1778344"/>
            <wp:effectExtent l="8255" t="0" r="4445" b="4445"/>
            <wp:docPr id="4" name="Рисунок 4" descr="C:\Users\Sony\Desktop\мф\20190213_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мф\20190213_160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7462" cy="17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2E">
        <w:rPr>
          <w:bCs/>
          <w:iCs/>
          <w:noProof/>
          <w:lang w:eastAsia="ru-RU"/>
        </w:rPr>
        <w:t xml:space="preserve">                         </w:t>
      </w:r>
      <w:r>
        <w:rPr>
          <w:bCs/>
          <w:iCs/>
          <w:noProof/>
          <w:lang w:eastAsia="ru-RU"/>
        </w:rPr>
        <w:drawing>
          <wp:inline distT="0" distB="0" distL="0" distR="0">
            <wp:extent cx="1696995" cy="1952366"/>
            <wp:effectExtent l="0" t="0" r="0" b="0"/>
            <wp:docPr id="5" name="Рисунок 5" descr="C:\Users\Sony\Desktop\мф\20190213_16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мф\20190213_1644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52" cy="19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2E">
        <w:rPr>
          <w:bCs/>
          <w:iCs/>
          <w:noProof/>
          <w:lang w:eastAsia="ru-RU"/>
        </w:rPr>
        <w:t xml:space="preserve">  </w:t>
      </w:r>
    </w:p>
    <w:p w:rsidR="0036092E" w:rsidRPr="0036092E" w:rsidRDefault="0036092E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На данных схемах дети придумывали родственные слова к словам ГРИБ и ВОДА.</w:t>
      </w:r>
    </w:p>
    <w:p w:rsidR="0091328A" w:rsidRPr="0036092E" w:rsidRDefault="00076878" w:rsidP="0094214E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092E">
        <w:rPr>
          <w:rFonts w:ascii="Times New Roman" w:hAnsi="Times New Roman" w:cs="Times New Roman"/>
          <w:b/>
          <w:bCs/>
          <w:iCs/>
          <w:sz w:val="24"/>
          <w:szCs w:val="24"/>
        </w:rPr>
        <w:t>Наглядное моделирование</w:t>
      </w:r>
      <w:r w:rsidR="0091328A" w:rsidRPr="003609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формирования грамматического строя речи.</w:t>
      </w:r>
    </w:p>
    <w:p w:rsidR="002B0FDA" w:rsidRDefault="00D75F56" w:rsidP="0094214E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6092E">
        <w:rPr>
          <w:rFonts w:ascii="Times New Roman" w:hAnsi="Times New Roman" w:cs="Times New Roman"/>
          <w:bCs/>
          <w:iCs/>
          <w:sz w:val="24"/>
          <w:szCs w:val="24"/>
          <w:u w:val="single"/>
        </w:rPr>
        <w:t>Правильное употребление предлогов в речи.</w:t>
      </w:r>
      <w:r w:rsidR="002B0FD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</w:p>
    <w:p w:rsidR="00D75F56" w:rsidRPr="002B0FDA" w:rsidRDefault="002B0FDA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Данные  схемы я использую для  правильного употребления предлогов.</w:t>
      </w:r>
    </w:p>
    <w:p w:rsidR="00D75F56" w:rsidRDefault="00D75F56" w:rsidP="0094214E">
      <w:pPr>
        <w:rPr>
          <w:bCs/>
          <w:iCs/>
        </w:rPr>
      </w:pPr>
      <w:r>
        <w:rPr>
          <w:bCs/>
          <w:iCs/>
          <w:noProof/>
          <w:lang w:eastAsia="ru-RU"/>
        </w:rPr>
        <w:drawing>
          <wp:inline distT="0" distB="0" distL="0" distR="0" wp14:anchorId="4BCD9665">
            <wp:extent cx="2225040" cy="3194685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F56" w:rsidRDefault="00D75F56" w:rsidP="0094214E">
      <w:pPr>
        <w:rPr>
          <w:bCs/>
          <w:iCs/>
        </w:rPr>
      </w:pPr>
    </w:p>
    <w:p w:rsidR="00ED1E16" w:rsidRDefault="00D75F56" w:rsidP="0094214E">
      <w:pPr>
        <w:rPr>
          <w:bCs/>
          <w:iCs/>
        </w:rPr>
      </w:pPr>
      <w:r>
        <w:rPr>
          <w:bCs/>
          <w:iCs/>
          <w:noProof/>
          <w:lang w:eastAsia="ru-RU"/>
        </w:rPr>
        <w:drawing>
          <wp:inline distT="0" distB="0" distL="0" distR="0" wp14:anchorId="2358C648">
            <wp:extent cx="2625378" cy="1861751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6" cy="186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1E16">
        <w:rPr>
          <w:bCs/>
          <w:iCs/>
        </w:rPr>
        <w:t xml:space="preserve">            </w:t>
      </w:r>
      <w:r w:rsidR="00ED1E16">
        <w:rPr>
          <w:bCs/>
          <w:iCs/>
          <w:noProof/>
          <w:lang w:eastAsia="ru-RU"/>
        </w:rPr>
        <w:drawing>
          <wp:inline distT="0" distB="0" distL="0" distR="0" wp14:anchorId="133D4662">
            <wp:extent cx="2432685" cy="1877695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F56" w:rsidRPr="00ED1E16" w:rsidRDefault="00D75F56" w:rsidP="0094214E">
      <w:pPr>
        <w:rPr>
          <w:bCs/>
          <w:iCs/>
        </w:rPr>
      </w:pP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При согласовании существительного с числительным.</w:t>
      </w:r>
    </w:p>
    <w:p w:rsidR="00817E2A" w:rsidRPr="002B0FDA" w:rsidRDefault="00817E2A" w:rsidP="0094214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По таблице дети согласуют числительное с </w:t>
      </w:r>
      <w:r w:rsidR="007A2FE8" w:rsidRPr="002B0FDA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2B0FDA">
        <w:rPr>
          <w:rFonts w:ascii="Times New Roman" w:hAnsi="Times New Roman" w:cs="Times New Roman"/>
          <w:bCs/>
          <w:iCs/>
          <w:sz w:val="24"/>
          <w:szCs w:val="24"/>
        </w:rPr>
        <w:t>уществительным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8"/>
        <w:gridCol w:w="1536"/>
        <w:gridCol w:w="1956"/>
      </w:tblGrid>
      <w:tr w:rsidR="00800573" w:rsidTr="00800573">
        <w:tc>
          <w:tcPr>
            <w:tcW w:w="1578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065A6064" wp14:editId="54309AAB">
                  <wp:extent cx="864973" cy="6366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23" cy="637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67AA70C1" wp14:editId="10B485C4">
                  <wp:extent cx="832021" cy="788196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67" cy="78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800573" w:rsidRDefault="007B39A7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27D91358">
                  <wp:extent cx="1013254" cy="63431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19" cy="640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573" w:rsidTr="00800573">
        <w:trPr>
          <w:trHeight w:val="1249"/>
        </w:trPr>
        <w:tc>
          <w:tcPr>
            <w:tcW w:w="1578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05DC4427" wp14:editId="6E2F49C2">
                  <wp:extent cx="683740" cy="814208"/>
                  <wp:effectExtent l="0" t="0" r="254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3" cy="81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00573" w:rsidRPr="00800573" w:rsidRDefault="00800573" w:rsidP="0080057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96"/>
                <w:szCs w:val="96"/>
              </w:rPr>
            </w:pPr>
            <w:r w:rsidRPr="00800573">
              <w:rPr>
                <w:b/>
                <w:sz w:val="96"/>
                <w:szCs w:val="96"/>
              </w:rPr>
              <w:t>4</w:t>
            </w:r>
          </w:p>
        </w:tc>
        <w:tc>
          <w:tcPr>
            <w:tcW w:w="1956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272D7D28" wp14:editId="17272DBE">
                  <wp:extent cx="716692" cy="1026413"/>
                  <wp:effectExtent l="0" t="0" r="762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83" cy="1025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573" w:rsidTr="00800573">
        <w:tc>
          <w:tcPr>
            <w:tcW w:w="1578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55128D11" wp14:editId="43BAA41C">
                  <wp:extent cx="659027" cy="659027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03" cy="662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6A36A554" wp14:editId="4D717B94">
                  <wp:extent cx="700216" cy="866111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83" cy="86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800573" w:rsidRDefault="00800573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159EC478" wp14:editId="06E3F20F">
                  <wp:extent cx="1255514" cy="708454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30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28A" w:rsidRDefault="0091328A" w:rsidP="0094214E">
      <w:pPr>
        <w:rPr>
          <w:rFonts w:ascii="Times New Roman" w:hAnsi="Times New Roman" w:cs="Times New Roman"/>
          <w:b/>
          <w:bCs/>
          <w:i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38"/>
      </w:tblGrid>
      <w:tr w:rsidR="00544939" w:rsidTr="00544939">
        <w:trPr>
          <w:trHeight w:val="1108"/>
        </w:trPr>
        <w:tc>
          <w:tcPr>
            <w:tcW w:w="7338" w:type="dxa"/>
          </w:tcPr>
          <w:p w:rsidR="00544939" w:rsidRDefault="00544939" w:rsidP="009421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05CD3B3E" wp14:editId="2D6666EE">
                  <wp:extent cx="1256030" cy="707390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4939">
              <w:rPr>
                <w:rFonts w:ascii="Times New Roman" w:hAnsi="Times New Roman" w:cs="Times New Roman"/>
                <w:b/>
                <w:bCs/>
                <w:iCs/>
                <w:sz w:val="144"/>
                <w:szCs w:val="144"/>
              </w:rPr>
              <w:t>1 2 3 4 5</w:t>
            </w:r>
          </w:p>
        </w:tc>
      </w:tr>
    </w:tbl>
    <w:p w:rsidR="00544939" w:rsidRDefault="00544939" w:rsidP="0094214E">
      <w:pPr>
        <w:rPr>
          <w:rFonts w:ascii="Times New Roman" w:hAnsi="Times New Roman" w:cs="Times New Roman"/>
          <w:b/>
          <w:bCs/>
          <w:iCs/>
        </w:rPr>
      </w:pPr>
    </w:p>
    <w:p w:rsidR="002F400C" w:rsidRPr="002B0FDA" w:rsidRDefault="00076878" w:rsidP="0094214E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Наглядное моделирование </w:t>
      </w:r>
      <w:r w:rsidR="00D00C42"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знакомства с падежами</w:t>
      </w:r>
    </w:p>
    <w:p w:rsidR="00D00C42" w:rsidRPr="00800573" w:rsidRDefault="00D00C42" w:rsidP="009421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 wp14:anchorId="57EE3A93">
            <wp:extent cx="2578735" cy="193865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D7" w:rsidRPr="002B0FDA" w:rsidRDefault="008423D7" w:rsidP="009F171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Использование </w:t>
      </w:r>
      <w:r w:rsidR="00B60E7F"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наглядного моделирования </w:t>
      </w: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развития связной речи.</w:t>
      </w:r>
    </w:p>
    <w:p w:rsidR="009F1717" w:rsidRPr="002B0FDA" w:rsidRDefault="00544939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="009F1717" w:rsidRPr="002B0FDA">
        <w:rPr>
          <w:rFonts w:ascii="Times New Roman" w:hAnsi="Times New Roman" w:cs="Times New Roman"/>
          <w:bCs/>
          <w:iCs/>
          <w:sz w:val="24"/>
          <w:szCs w:val="24"/>
        </w:rPr>
        <w:t>ля составления </w:t>
      </w:r>
      <w:r w:rsidR="009F1717"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>описательных рассказов</w:t>
      </w:r>
      <w:r w:rsidR="009F1717" w:rsidRPr="002B0FDA">
        <w:rPr>
          <w:rFonts w:ascii="Times New Roman" w:hAnsi="Times New Roman" w:cs="Times New Roman"/>
          <w:bCs/>
          <w:iCs/>
          <w:sz w:val="24"/>
          <w:szCs w:val="24"/>
        </w:rPr>
        <w:t> об игрушках, посуде, одежде, овощах и фруктах, птицах, животных, насекомых</w:t>
      </w:r>
      <w:r w:rsidR="008423D7"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я</w:t>
      </w:r>
      <w:r w:rsidR="009F1717"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в своей работе использую </w:t>
      </w:r>
      <w:proofErr w:type="spellStart"/>
      <w:r w:rsidR="009F1717" w:rsidRPr="002B0FDA">
        <w:rPr>
          <w:rFonts w:ascii="Times New Roman" w:hAnsi="Times New Roman" w:cs="Times New Roman"/>
          <w:bCs/>
          <w:iCs/>
          <w:sz w:val="24"/>
          <w:szCs w:val="24"/>
        </w:rPr>
        <w:t>мнем</w:t>
      </w:r>
      <w:r w:rsidR="00B60E7F" w:rsidRPr="002B0FDA">
        <w:rPr>
          <w:rFonts w:ascii="Times New Roman" w:hAnsi="Times New Roman" w:cs="Times New Roman"/>
          <w:bCs/>
          <w:iCs/>
          <w:sz w:val="24"/>
          <w:szCs w:val="24"/>
        </w:rPr>
        <w:t>отаблицы</w:t>
      </w:r>
      <w:proofErr w:type="spellEnd"/>
      <w:r w:rsidR="00ED1E1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B60E7F"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:rsidR="00076878" w:rsidRPr="002B0FDA" w:rsidRDefault="008423D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9F1717" w:rsidRPr="002B0FDA" w:rsidRDefault="009F171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Данные схемы служат своеобразным </w:t>
      </w: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>зрительным планом</w:t>
      </w:r>
      <w:r w:rsidRPr="002B0FDA">
        <w:rPr>
          <w:rFonts w:ascii="Times New Roman" w:hAnsi="Times New Roman" w:cs="Times New Roman"/>
          <w:bCs/>
          <w:iCs/>
          <w:sz w:val="24"/>
          <w:szCs w:val="24"/>
        </w:rPr>
        <w:t> для создания монологов, помогают детям выстраивать:</w:t>
      </w:r>
    </w:p>
    <w:p w:rsidR="009F1717" w:rsidRPr="002B0FDA" w:rsidRDefault="009F171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- строение рассказа,</w:t>
      </w:r>
    </w:p>
    <w:p w:rsidR="009F1717" w:rsidRPr="002B0FDA" w:rsidRDefault="009F171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- последовательность рассказа,</w:t>
      </w:r>
    </w:p>
    <w:p w:rsidR="009F1717" w:rsidRPr="002B0FDA" w:rsidRDefault="009F171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- лексико-грамматическую наполняемость рассказа.</w:t>
      </w:r>
    </w:p>
    <w:p w:rsidR="009F1717" w:rsidRDefault="009F1717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Также использование моделирования облегчает и ускоряет процесс запоминания и усвоения текстов, формирует приемы работы с памятью. При этом виде деятельности включаются не только слуховые, но и зрительные анализаторы. Дети легко вспоминают картинку, а потом припоминают слова.</w:t>
      </w:r>
    </w:p>
    <w:p w:rsidR="002B0FDA" w:rsidRPr="002B0FDA" w:rsidRDefault="002B0FDA" w:rsidP="009F1717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6D829F" wp14:editId="515EF906">
            <wp:extent cx="2842054" cy="1964069"/>
            <wp:effectExtent l="0" t="0" r="0" b="0"/>
            <wp:docPr id="25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32" cy="19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380D" w:rsidRPr="002B0FDA" w:rsidRDefault="008423D7" w:rsidP="008423D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/>
          <w:bCs/>
          <w:iCs/>
          <w:sz w:val="24"/>
          <w:szCs w:val="24"/>
        </w:rPr>
        <w:t>При ознакомлении с художественной литературой и при обучении составлению рассказов</w:t>
      </w: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. Вместе с детьми беседуем  по тексту, рассматриваем иллюстрации,  отслеживаем последовательность заранее приготовленной модели к данному произведению. А в </w:t>
      </w:r>
      <w:proofErr w:type="gramStart"/>
      <w:r w:rsidRPr="002B0FDA">
        <w:rPr>
          <w:rFonts w:ascii="Times New Roman" w:hAnsi="Times New Roman" w:cs="Times New Roman"/>
          <w:bCs/>
          <w:iCs/>
          <w:sz w:val="24"/>
          <w:szCs w:val="24"/>
        </w:rPr>
        <w:t>более старшем</w:t>
      </w:r>
      <w:proofErr w:type="gramEnd"/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возрасте – дети сами под моим руководством учатся выбирать нужные элементы модели, последовательно их располагать в единую модельную цепь, которые необходимы для пересказа литературного произведения.</w:t>
      </w:r>
    </w:p>
    <w:p w:rsidR="00692195" w:rsidRPr="00800573" w:rsidRDefault="00692195" w:rsidP="008423D7">
      <w:pPr>
        <w:rPr>
          <w:rFonts w:ascii="Times New Roman" w:hAnsi="Times New Roman" w:cs="Times New Roman"/>
          <w:bCs/>
          <w:iCs/>
        </w:rPr>
      </w:pPr>
      <w:r>
        <w:rPr>
          <w:noProof/>
          <w:lang w:eastAsia="ru-RU"/>
        </w:rPr>
        <w:drawing>
          <wp:inline distT="0" distB="0" distL="0" distR="0" wp14:anchorId="02CFCF3B" wp14:editId="794DBDC2">
            <wp:extent cx="2811848" cy="2108886"/>
            <wp:effectExtent l="0" t="0" r="7620" b="5715"/>
            <wp:docPr id="266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48" cy="21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9229ECC" wp14:editId="383D0DFE">
            <wp:extent cx="1957640" cy="2611395"/>
            <wp:effectExtent l="0" t="0" r="5080" b="0"/>
            <wp:docPr id="26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380D" w:rsidRDefault="00FF380D" w:rsidP="0091328A">
      <w:pPr>
        <w:rPr>
          <w:rFonts w:ascii="Times New Roman" w:hAnsi="Times New Roman" w:cs="Times New Roman"/>
          <w:bCs/>
          <w:iCs/>
        </w:rPr>
      </w:pPr>
    </w:p>
    <w:p w:rsidR="00ED1E16" w:rsidRDefault="00ED1E16" w:rsidP="0091328A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F380D" w:rsidRPr="002B0FDA" w:rsidRDefault="00FF380D" w:rsidP="0091328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  <w:u w:val="single"/>
        </w:rPr>
        <w:lastRenderedPageBreak/>
        <w:t xml:space="preserve">В результате использования </w:t>
      </w:r>
      <w:r w:rsidR="00076878" w:rsidRPr="002B0FD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наглядного моделирования </w:t>
      </w:r>
      <w:r w:rsidRPr="002B0FD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91328A" w:rsidRPr="002B0FDA">
        <w:rPr>
          <w:rFonts w:ascii="Times New Roman" w:hAnsi="Times New Roman" w:cs="Times New Roman"/>
          <w:bCs/>
          <w:iCs/>
          <w:sz w:val="24"/>
          <w:szCs w:val="24"/>
          <w:u w:val="single"/>
        </w:rPr>
        <w:t>у детей отмечается</w:t>
      </w:r>
      <w:r w:rsidR="0091328A"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:rsidR="00FF380D" w:rsidRPr="002B0FDA" w:rsidRDefault="0091328A" w:rsidP="00FF380D">
      <w:pPr>
        <w:pStyle w:val="a7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положительная динамика в овладении правильным звукопроизношением, </w:t>
      </w:r>
    </w:p>
    <w:p w:rsidR="00FF380D" w:rsidRPr="002B0FDA" w:rsidRDefault="0091328A" w:rsidP="00FF380D">
      <w:pPr>
        <w:pStyle w:val="a7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ускорение сроков автоматизации звуков, </w:t>
      </w:r>
    </w:p>
    <w:p w:rsidR="00FF380D" w:rsidRPr="002B0FDA" w:rsidRDefault="0091328A" w:rsidP="00FF380D">
      <w:pPr>
        <w:pStyle w:val="a7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>заметно повышается объём зрительной и вербальной памяти,</w:t>
      </w:r>
    </w:p>
    <w:p w:rsidR="00FF380D" w:rsidRPr="002B0FDA" w:rsidRDefault="0091328A" w:rsidP="00FF380D">
      <w:pPr>
        <w:pStyle w:val="a7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улучшается распределение и устойчивость внимания, </w:t>
      </w:r>
    </w:p>
    <w:p w:rsidR="00FF380D" w:rsidRPr="002B0FDA" w:rsidRDefault="0091328A" w:rsidP="00FF380D">
      <w:pPr>
        <w:pStyle w:val="a7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активизируется мыслительная деятельность. </w:t>
      </w:r>
    </w:p>
    <w:p w:rsidR="0091328A" w:rsidRPr="002B0FDA" w:rsidRDefault="0091328A" w:rsidP="0091328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Приёмы </w:t>
      </w:r>
      <w:r w:rsidR="00076878"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наглядного моделирования </w:t>
      </w:r>
      <w:r w:rsidRPr="002B0FDA">
        <w:rPr>
          <w:rFonts w:ascii="Times New Roman" w:hAnsi="Times New Roman" w:cs="Times New Roman"/>
          <w:bCs/>
          <w:iCs/>
          <w:sz w:val="24"/>
          <w:szCs w:val="24"/>
        </w:rPr>
        <w:t xml:space="preserve"> позволяют повысить интерес детей к логопедическим занятиям, а соответстве</w:t>
      </w:r>
      <w:r w:rsidR="00BA02F8" w:rsidRPr="002B0FDA">
        <w:rPr>
          <w:rFonts w:ascii="Times New Roman" w:hAnsi="Times New Roman" w:cs="Times New Roman"/>
          <w:bCs/>
          <w:iCs/>
          <w:sz w:val="24"/>
          <w:szCs w:val="24"/>
        </w:rPr>
        <w:t>нно возрастает их эффективность.</w:t>
      </w:r>
    </w:p>
    <w:p w:rsidR="00ED1E16" w:rsidRDefault="00ED1E16" w:rsidP="0091328A">
      <w:pPr>
        <w:rPr>
          <w:rFonts w:ascii="Times New Roman" w:hAnsi="Times New Roman" w:cs="Times New Roman"/>
          <w:bCs/>
          <w:iCs/>
        </w:rPr>
      </w:pPr>
    </w:p>
    <w:p w:rsidR="0091328A" w:rsidRPr="002B0FDA" w:rsidRDefault="00ED1E16" w:rsidP="0091328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</w:rPr>
        <w:t xml:space="preserve">                                               </w:t>
      </w:r>
      <w:bookmarkStart w:id="0" w:name="_GoBack"/>
      <w:bookmarkEnd w:id="0"/>
      <w:r w:rsidR="0091328A" w:rsidRPr="002B0FDA">
        <w:rPr>
          <w:rFonts w:ascii="Times New Roman" w:hAnsi="Times New Roman" w:cs="Times New Roman"/>
          <w:bCs/>
          <w:sz w:val="24"/>
          <w:szCs w:val="24"/>
        </w:rPr>
        <w:t>Список литературы:</w:t>
      </w:r>
    </w:p>
    <w:p w:rsidR="00301E4C" w:rsidRPr="002B0FDA" w:rsidRDefault="00301E4C" w:rsidP="00301E4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Акименко В.М. Исправление звукопроизношения у детей.</w:t>
      </w:r>
    </w:p>
    <w:p w:rsidR="0091328A" w:rsidRPr="002B0FDA" w:rsidRDefault="0091328A" w:rsidP="009132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B0FDA"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 w:rsidRPr="002B0FDA">
        <w:rPr>
          <w:rFonts w:ascii="Times New Roman" w:hAnsi="Times New Roman" w:cs="Times New Roman"/>
          <w:sz w:val="24"/>
          <w:szCs w:val="24"/>
        </w:rPr>
        <w:t xml:space="preserve"> Е.Л. Автоматизация звуков с использованием </w:t>
      </w:r>
      <w:proofErr w:type="spellStart"/>
      <w:r w:rsidRPr="002B0FDA">
        <w:rPr>
          <w:rFonts w:ascii="Times New Roman" w:hAnsi="Times New Roman" w:cs="Times New Roman"/>
          <w:sz w:val="24"/>
          <w:szCs w:val="24"/>
        </w:rPr>
        <w:t>мнемодорожек</w:t>
      </w:r>
      <w:proofErr w:type="spellEnd"/>
      <w:r w:rsidRPr="002B0FDA">
        <w:rPr>
          <w:rFonts w:ascii="Times New Roman" w:hAnsi="Times New Roman" w:cs="Times New Roman"/>
          <w:sz w:val="24"/>
          <w:szCs w:val="24"/>
        </w:rPr>
        <w:t>. //Логопед № 5, 2009.</w:t>
      </w:r>
    </w:p>
    <w:p w:rsidR="0091328A" w:rsidRPr="002B0FDA" w:rsidRDefault="0091328A" w:rsidP="009132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Омельченко Л.В. Использование приемов мнемотехники в развитии связной речи. // Логопед 2008, № 4, с. 102-115.</w:t>
      </w:r>
    </w:p>
    <w:p w:rsidR="0091328A" w:rsidRPr="002B0FDA" w:rsidRDefault="0091328A" w:rsidP="009132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Полянская Т.Б. Использование метода мнемотехники в обучении рассказыванию детей дошкольного возраста. СПб</w:t>
      </w:r>
      <w:proofErr w:type="gramStart"/>
      <w:r w:rsidRPr="002B0FD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2B0FDA">
        <w:rPr>
          <w:rFonts w:ascii="Times New Roman" w:hAnsi="Times New Roman" w:cs="Times New Roman"/>
          <w:sz w:val="24"/>
          <w:szCs w:val="24"/>
        </w:rPr>
        <w:t>2009.</w:t>
      </w:r>
    </w:p>
    <w:p w:rsidR="0091328A" w:rsidRPr="002B0FDA" w:rsidRDefault="0091328A" w:rsidP="009132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Расторгуева Н.И. Использование пиктограмм для развития навыков словообразования у детей с общим недоразвитием речи. // Логопед. 2002, № 2, с. 50-53.</w:t>
      </w:r>
    </w:p>
    <w:p w:rsidR="00301E4C" w:rsidRPr="002B0FDA" w:rsidRDefault="00301E4C" w:rsidP="009132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Ткаченко Т.А. Звуковой анализ и синтез. Формирование навыков.</w:t>
      </w:r>
    </w:p>
    <w:p w:rsidR="00170FDD" w:rsidRPr="002B0FDA" w:rsidRDefault="00170FDD" w:rsidP="00170FD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0FDA">
        <w:rPr>
          <w:rFonts w:ascii="Times New Roman" w:hAnsi="Times New Roman" w:cs="Times New Roman"/>
          <w:sz w:val="24"/>
          <w:szCs w:val="24"/>
        </w:rPr>
        <w:t>Ткаченко Т. А. Схемы для составления дошкольниками описательных и сравнительных рассказов. Серия: практическая логопедия. Издательство: Гном, 2004 г.</w:t>
      </w:r>
    </w:p>
    <w:p w:rsidR="00DA2862" w:rsidRPr="002B0FDA" w:rsidRDefault="0091328A" w:rsidP="0094214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B0FDA">
        <w:rPr>
          <w:rFonts w:ascii="Times New Roman" w:hAnsi="Times New Roman" w:cs="Times New Roman"/>
          <w:sz w:val="24"/>
          <w:szCs w:val="24"/>
        </w:rPr>
        <w:t>Материалы сайта </w:t>
      </w:r>
      <w:hyperlink r:id="rId41" w:history="1">
        <w:r w:rsidRPr="002B0FDA">
          <w:rPr>
            <w:rStyle w:val="a5"/>
            <w:rFonts w:ascii="Times New Roman" w:hAnsi="Times New Roman" w:cs="Times New Roman"/>
            <w:sz w:val="24"/>
            <w:szCs w:val="24"/>
          </w:rPr>
          <w:t>http://festival.1september.ru</w:t>
        </w:r>
      </w:hyperlink>
      <w:r w:rsidRPr="002B0FDA">
        <w:rPr>
          <w:rFonts w:ascii="Times New Roman" w:hAnsi="Times New Roman" w:cs="Times New Roman"/>
          <w:sz w:val="24"/>
          <w:szCs w:val="24"/>
        </w:rPr>
        <w:t> (Авторы:</w:t>
      </w:r>
      <w:proofErr w:type="gramEnd"/>
      <w:r w:rsidRPr="002B0FDA">
        <w:rPr>
          <w:rFonts w:ascii="Times New Roman" w:hAnsi="Times New Roman" w:cs="Times New Roman"/>
          <w:sz w:val="24"/>
          <w:szCs w:val="24"/>
        </w:rPr>
        <w:t xml:space="preserve"> Иванова О.В., </w:t>
      </w:r>
      <w:proofErr w:type="gramStart"/>
      <w:r w:rsidRPr="002B0FDA">
        <w:rPr>
          <w:rFonts w:ascii="Times New Roman" w:hAnsi="Times New Roman" w:cs="Times New Roman"/>
          <w:sz w:val="24"/>
          <w:szCs w:val="24"/>
        </w:rPr>
        <w:t>Лакомых</w:t>
      </w:r>
      <w:proofErr w:type="gramEnd"/>
      <w:r w:rsidRPr="002B0FDA">
        <w:rPr>
          <w:rFonts w:ascii="Times New Roman" w:hAnsi="Times New Roman" w:cs="Times New Roman"/>
          <w:sz w:val="24"/>
          <w:szCs w:val="24"/>
        </w:rPr>
        <w:t xml:space="preserve"> С.М., Емельянова Н.И.)</w:t>
      </w:r>
    </w:p>
    <w:sectPr w:rsidR="00DA2862" w:rsidRPr="002B0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0DF"/>
    <w:multiLevelType w:val="multilevel"/>
    <w:tmpl w:val="78DC0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2338A"/>
    <w:multiLevelType w:val="hybridMultilevel"/>
    <w:tmpl w:val="09401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C7C3E"/>
    <w:multiLevelType w:val="hybridMultilevel"/>
    <w:tmpl w:val="5E380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B7967"/>
    <w:multiLevelType w:val="hybridMultilevel"/>
    <w:tmpl w:val="68725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82D1C"/>
    <w:multiLevelType w:val="hybridMultilevel"/>
    <w:tmpl w:val="6C72A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D7A"/>
    <w:rsid w:val="00076878"/>
    <w:rsid w:val="000C46F6"/>
    <w:rsid w:val="00104924"/>
    <w:rsid w:val="00170FDD"/>
    <w:rsid w:val="001E4F7F"/>
    <w:rsid w:val="001F549A"/>
    <w:rsid w:val="00217896"/>
    <w:rsid w:val="002B0FDA"/>
    <w:rsid w:val="002F400C"/>
    <w:rsid w:val="002F6DE9"/>
    <w:rsid w:val="00301E4C"/>
    <w:rsid w:val="0036092E"/>
    <w:rsid w:val="003C24BC"/>
    <w:rsid w:val="003D5559"/>
    <w:rsid w:val="003E3FDA"/>
    <w:rsid w:val="004E79D9"/>
    <w:rsid w:val="004F34CA"/>
    <w:rsid w:val="00544939"/>
    <w:rsid w:val="00561F11"/>
    <w:rsid w:val="00582480"/>
    <w:rsid w:val="005830B4"/>
    <w:rsid w:val="00692195"/>
    <w:rsid w:val="006F3FF0"/>
    <w:rsid w:val="00755255"/>
    <w:rsid w:val="00795BA3"/>
    <w:rsid w:val="007A2FE8"/>
    <w:rsid w:val="007B39A7"/>
    <w:rsid w:val="00800573"/>
    <w:rsid w:val="00817E2A"/>
    <w:rsid w:val="008423D7"/>
    <w:rsid w:val="00895A27"/>
    <w:rsid w:val="008B16FA"/>
    <w:rsid w:val="0091328A"/>
    <w:rsid w:val="00915D7A"/>
    <w:rsid w:val="0094214E"/>
    <w:rsid w:val="009C5338"/>
    <w:rsid w:val="009C7E73"/>
    <w:rsid w:val="009F1717"/>
    <w:rsid w:val="00AD3B32"/>
    <w:rsid w:val="00AD59DC"/>
    <w:rsid w:val="00B444D1"/>
    <w:rsid w:val="00B60E7F"/>
    <w:rsid w:val="00B62FE3"/>
    <w:rsid w:val="00BA02F8"/>
    <w:rsid w:val="00BF106F"/>
    <w:rsid w:val="00C53301"/>
    <w:rsid w:val="00D00C42"/>
    <w:rsid w:val="00D25AEB"/>
    <w:rsid w:val="00D75F56"/>
    <w:rsid w:val="00DA2862"/>
    <w:rsid w:val="00DB7E15"/>
    <w:rsid w:val="00E64C6A"/>
    <w:rsid w:val="00ED1E16"/>
    <w:rsid w:val="00F628AE"/>
    <w:rsid w:val="00F9505C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3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28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00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F38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3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28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00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F3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yperlink" Target="https://infourok.ru/go.html?href=http%3A%2F%2Ffestival.1september.ru%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10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8</cp:revision>
  <dcterms:created xsi:type="dcterms:W3CDTF">2019-02-16T11:53:00Z</dcterms:created>
  <dcterms:modified xsi:type="dcterms:W3CDTF">2023-12-11T12:10:00Z</dcterms:modified>
</cp:coreProperties>
</file>