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spacing w:line="240" w:lineRule="auto"/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  <w:t>Муниципальное бюджетное дошкольное образовательное учреждение «Высоковский детский сад» муниципального образования</w:t>
      </w:r>
      <w:r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  <w:t>- Рязанский муниципальный район Рязанский области</w:t>
      </w:r>
    </w:p>
    <w:p>
      <w:pPr>
        <w:spacing w:line="240" w:lineRule="auto"/>
        <w:jc w:val="center"/>
        <w:rPr>
          <w:rFonts w:ascii="Times New Roman" w:cs="Times New Roman" w:hAnsi="Times New Roman"/>
          <w:color w:val="111111"/>
          <w:sz w:val="28"/>
          <w:szCs w:val="28"/>
          <w:shd w:val="clear" w:color="auto" w:fill="ffffff"/>
        </w:rPr>
      </w:pPr>
    </w:p>
    <w:p>
      <w:pPr>
        <w:spacing w:line="240" w:lineRule="auto"/>
        <w:jc w:val="center"/>
        <w:rPr>
          <w:rFonts w:ascii="Times New Roman" w:cs="Times New Roman" w:hAnsi="Times New Roman"/>
          <w:color w:val="111111"/>
          <w:sz w:val="28"/>
          <w:szCs w:val="28"/>
          <w:shd w:val="clear" w:color="auto" w:fill="ffffff"/>
        </w:rPr>
      </w:pPr>
    </w:p>
    <w:p>
      <w:pPr>
        <w:spacing w:line="240" w:lineRule="auto"/>
        <w:jc w:val="center"/>
        <w:rPr>
          <w:rFonts w:ascii="Times New Roman" w:cs="Times New Roman" w:hAnsi="Times New Roman"/>
          <w:color w:val="111111"/>
          <w:sz w:val="28"/>
          <w:szCs w:val="28"/>
          <w:shd w:val="clear" w:color="auto" w:fill="ffffff"/>
        </w:rPr>
      </w:pPr>
    </w:p>
    <w:p>
      <w:pPr>
        <w:spacing w:line="240" w:lineRule="auto"/>
        <w:rPr>
          <w:rFonts w:ascii="Times New Roman" w:cs="Times New Roman" w:hAnsi="Times New Roman"/>
          <w:color w:val="111111"/>
          <w:sz w:val="28"/>
          <w:szCs w:val="28"/>
          <w:shd w:val="clear" w:color="auto" w:fill="ffffff"/>
        </w:rPr>
      </w:pPr>
    </w:p>
    <w:p>
      <w:pPr>
        <w:spacing w:line="240" w:lineRule="auto"/>
        <w:jc w:val="center"/>
        <w:rPr>
          <w:rFonts w:ascii="Times New Roman" w:cs="Times New Roman" w:hAnsi="Times New Roman"/>
          <w:color w:val="111111"/>
          <w:sz w:val="40"/>
          <w:szCs w:val="40"/>
          <w:shd w:val="clear" w:color="auto" w:fill="ffffff"/>
        </w:rPr>
      </w:pPr>
      <w:r>
        <w:rPr>
          <w:rFonts w:ascii="Times New Roman" w:cs="Times New Roman" w:hAnsi="Times New Roman"/>
          <w:color w:val="111111"/>
          <w:sz w:val="40"/>
          <w:szCs w:val="40"/>
          <w:shd w:val="clear" w:color="auto" w:fill="ffffff"/>
        </w:rPr>
        <w:t>ДИДАКТИЧЕСКАЯ ИГРА</w:t>
      </w:r>
      <w:r>
        <w:rPr>
          <w:rFonts w:ascii="Times New Roman" w:cs="Times New Roman" w:hAnsi="Times New Roman"/>
          <w:color w:val="111111"/>
          <w:sz w:val="40"/>
          <w:szCs w:val="40"/>
          <w:shd w:val="clear" w:color="auto" w:fill="ffffff"/>
        </w:rPr>
        <w:t>:</w:t>
      </w:r>
    </w:p>
    <w:p>
      <w:pPr>
        <w:tabs>
          <w:tab w:val="left" w:leader="none" w:pos="8026"/>
        </w:tabs>
        <w:spacing w:line="240" w:lineRule="auto"/>
        <w:jc w:val="center"/>
        <w:rPr>
          <w:rFonts w:ascii="Times New Roman" w:cs="Times New Roman" w:hAnsi="Times New Roman"/>
          <w:b/>
          <w:color w:val="215867" w:themeColor="accent5" w:themeShade="80"/>
          <w:sz w:val="96"/>
          <w:szCs w:val="96"/>
          <w:shd w:val="clear" w:color="auto" w:fill="ffffff"/>
        </w:rPr>
      </w:pPr>
      <w:r>
        <w:rPr>
          <w:rFonts w:ascii="Times New Roman" w:cs="Times New Roman" w:hAnsi="Times New Roman"/>
          <w:b/>
          <w:color w:val="215867" w:themeColor="accent5" w:themeShade="80"/>
          <w:sz w:val="96"/>
          <w:szCs w:val="96"/>
          <w:shd w:val="clear" w:color="auto" w:fill="ffffff"/>
        </w:rPr>
        <w:t>«</w:t>
      </w:r>
      <w:r>
        <w:rPr>
          <w:rFonts w:ascii="Times New Roman" w:cs="Times New Roman" w:hAnsi="Times New Roman"/>
          <w:b/>
          <w:color w:val="215867" w:themeColor="accent5" w:themeShade="80"/>
          <w:sz w:val="96"/>
          <w:szCs w:val="96"/>
          <w:shd w:val="clear" w:color="auto" w:fill="ffffff"/>
        </w:rPr>
        <w:t>ЗВУКОЛОВ</w:t>
      </w:r>
      <w:r>
        <w:rPr>
          <w:rFonts w:ascii="Times New Roman" w:cs="Times New Roman" w:hAnsi="Times New Roman"/>
          <w:b/>
          <w:color w:val="215867" w:themeColor="accent5" w:themeShade="80"/>
          <w:sz w:val="96"/>
          <w:szCs w:val="96"/>
          <w:shd w:val="clear" w:color="auto" w:fill="ffffff"/>
        </w:rPr>
        <w:t>»</w:t>
      </w:r>
    </w:p>
    <w:p>
      <w:pPr>
        <w:tabs>
          <w:tab w:val="left" w:leader="none" w:pos="8026"/>
        </w:tabs>
        <w:spacing w:line="240" w:lineRule="auto"/>
        <w:jc w:val="center"/>
        <w:rPr>
          <w:rFonts w:ascii="Times New Roman" w:cs="Times New Roman" w:hAnsi="Times New Roman"/>
          <w:b/>
          <w:color w:val="111111"/>
          <w:sz w:val="40"/>
          <w:szCs w:val="40"/>
          <w:shd w:val="clear" w:color="auto" w:fill="ffffff"/>
        </w:rPr>
      </w:pPr>
    </w:p>
    <w:p>
      <w:pPr>
        <w:tabs>
          <w:tab w:val="left" w:leader="none" w:pos="8026"/>
        </w:tabs>
        <w:spacing w:line="240" w:lineRule="auto"/>
        <w:jc w:val="center"/>
        <w:rPr>
          <w:rFonts w:ascii="Times New Roman" w:cs="Times New Roman" w:hAnsi="Times New Roman"/>
          <w:b/>
          <w:color w:val="111111"/>
          <w:sz w:val="40"/>
          <w:szCs w:val="40"/>
          <w:shd w:val="clear" w:color="auto" w:fill="ffffff"/>
        </w:rPr>
      </w:pPr>
    </w:p>
    <w:p>
      <w:pPr>
        <w:tabs>
          <w:tab w:val="left" w:leader="none" w:pos="8026"/>
        </w:tabs>
        <w:spacing w:line="240" w:lineRule="auto"/>
        <w:rPr>
          <w:rFonts w:ascii="Times New Roman" w:cs="Times New Roman" w:hAnsi="Times New Roman"/>
          <w:b/>
          <w:color w:val="111111"/>
          <w:sz w:val="40"/>
          <w:szCs w:val="40"/>
          <w:shd w:val="clear" w:color="auto" w:fill="ffffff"/>
        </w:rPr>
      </w:pPr>
    </w:p>
    <w:p>
      <w:pPr>
        <w:tabs>
          <w:tab w:val="left" w:leader="none" w:pos="8026"/>
        </w:tabs>
        <w:spacing w:line="240" w:lineRule="auto"/>
        <w:jc w:val="right"/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</w:pPr>
    </w:p>
    <w:p>
      <w:pPr>
        <w:tabs>
          <w:tab w:val="left" w:leader="none" w:pos="8026"/>
        </w:tabs>
        <w:spacing w:line="240" w:lineRule="auto"/>
        <w:jc w:val="center"/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  <w:t xml:space="preserve">                                   Подготовила: старший в</w:t>
      </w:r>
      <w:r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  <w:t xml:space="preserve">оспитатель </w:t>
      </w:r>
    </w:p>
    <w:p>
      <w:pPr>
        <w:tabs>
          <w:tab w:val="left" w:leader="none" w:pos="8026"/>
        </w:tabs>
        <w:spacing w:line="240" w:lineRule="auto"/>
        <w:jc w:val="center"/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  <w:t xml:space="preserve">                                     МБДОУ «Высоковский детский сад»</w:t>
      </w:r>
    </w:p>
    <w:p>
      <w:pPr>
        <w:tabs>
          <w:tab w:val="left" w:leader="none" w:pos="8026"/>
        </w:tabs>
        <w:spacing w:line="240" w:lineRule="auto"/>
        <w:jc w:val="center"/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  <w:t xml:space="preserve">                                         </w:t>
      </w:r>
      <w:r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  <w:t>Шильниковская</w:t>
      </w:r>
      <w:r>
        <w:rPr>
          <w:rFonts w:ascii="Times New Roman" w:cs="Times New Roman" w:hAnsi="Times New Roman"/>
          <w:color w:val="111111"/>
          <w:sz w:val="32"/>
          <w:szCs w:val="32"/>
          <w:shd w:val="clear" w:color="auto" w:fill="ffffff"/>
        </w:rPr>
        <w:t xml:space="preserve"> Людмила Викторовна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leader="none" w:pos="8026"/>
        </w:tabs>
        <w:rPr/>
      </w:pPr>
    </w:p>
    <w:p>
      <w:pPr>
        <w:tabs>
          <w:tab w:val="left" w:leader="none" w:pos="8026"/>
        </w:tabs>
        <w:rPr/>
      </w:pPr>
    </w:p>
    <w:p>
      <w:pPr>
        <w:tabs>
          <w:tab w:val="left" w:leader="none" w:pos="8026"/>
        </w:tabs>
        <w:rPr/>
      </w:pPr>
    </w:p>
    <w:p>
      <w:pPr>
        <w:tabs>
          <w:tab w:val="left" w:leader="none" w:pos="8026"/>
        </w:tabs>
        <w:rPr/>
      </w:pPr>
    </w:p>
    <w:p>
      <w:pPr>
        <w:tabs>
          <w:tab w:val="left" w:leader="none" w:pos="8026"/>
        </w:tabs>
        <w:rPr/>
      </w:pPr>
    </w:p>
    <w:p>
      <w:pPr>
        <w:tabs>
          <w:tab w:val="left" w:leader="none" w:pos="8026"/>
        </w:tabs>
        <w:rPr/>
      </w:pPr>
    </w:p>
    <w:p>
      <w:pPr>
        <w:tabs>
          <w:tab w:val="left" w:leader="none" w:pos="8026"/>
        </w:tabs>
        <w:rPr/>
      </w:pPr>
    </w:p>
    <w:p>
      <w:pPr>
        <w:tabs>
          <w:tab w:val="left" w:leader="none" w:pos="8026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с. Высокое 2021г.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Оборудование</w:t>
      </w:r>
      <w:r>
        <w:rPr>
          <w:rFonts w:ascii="Times New Roman" w:cs="Times New Roman" w:hAnsi="Times New Roman"/>
          <w:sz w:val="28"/>
          <w:szCs w:val="28"/>
        </w:rPr>
        <w:t>: игровое поле с кармашками для карточек</w:t>
      </w:r>
      <w:r>
        <w:rPr>
          <w:rFonts w:ascii="Times New Roman" w:cs="Times New Roman" w:hAnsi="Times New Roman"/>
          <w:sz w:val="28"/>
          <w:szCs w:val="28"/>
        </w:rPr>
        <w:t xml:space="preserve"> и декоративные </w:t>
      </w:r>
      <w:r>
        <w:rPr>
          <w:rFonts w:ascii="Times New Roman" w:cs="Times New Roman" w:hAnsi="Times New Roman"/>
          <w:sz w:val="28"/>
          <w:szCs w:val="28"/>
        </w:rPr>
        <w:t xml:space="preserve">катушки, </w:t>
      </w:r>
      <w:r>
        <w:rPr>
          <w:rFonts w:ascii="Times New Roman" w:cs="Times New Roman" w:hAnsi="Times New Roman"/>
          <w:sz w:val="28"/>
          <w:szCs w:val="28"/>
        </w:rPr>
        <w:t xml:space="preserve"> набор</w:t>
      </w:r>
      <w:r>
        <w:rPr>
          <w:rFonts w:ascii="Times New Roman" w:cs="Times New Roman" w:hAnsi="Times New Roman"/>
          <w:sz w:val="28"/>
          <w:szCs w:val="28"/>
        </w:rPr>
        <w:t xml:space="preserve"> картинок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листы с загадками.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Игра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- одна из ведущих видов деятельности ребёнка в дошкольном детстве. В игре ребёнок сам стремится научиться тому, что он ещё не умеет, в игре происходит непосредственное общение со сверстниками, развиваются нравственные качества. 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1b1c2a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1b1c2a"/>
          <w:sz w:val="28"/>
          <w:szCs w:val="28"/>
          <w:shd w:val="clear" w:color="auto" w:fill="ffffff"/>
        </w:rPr>
        <w:t xml:space="preserve">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 дошкольный период времени происходит интенсивное умственное развитие ребенка. Он постепенно знакомится с богатством звукового, лексического и грамматического состава языка. Большое значение в этом процессе имеют</w:t>
      </w:r>
      <w:r>
        <w:rPr>
          <w:rStyle w:val="Strong"/>
          <w:rFonts w:ascii="Times New Roman" w:cs="Times New Roman" w:hAnsi="Times New Roman"/>
          <w:color w:val="000000"/>
          <w:sz w:val="28"/>
          <w:szCs w:val="28"/>
          <w:bdr w:val="none" w:sz="4" w:space="0"/>
          <w:shd w:val="clear" w:color="auto" w:fill="ffffff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игры, в которых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сложное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становится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shd w:val="clear" w:color="auto" w:fill="ffffff"/>
        </w:rPr>
        <w:t>понятным и доступным</w:t>
      </w:r>
      <w:r>
        <w:rPr>
          <w:rFonts w:ascii="Times New Roman" w:cs="Times New Roman" w:hAnsi="Times New Roman"/>
          <w:b/>
          <w:bCs/>
          <w:sz w:val="28"/>
          <w:szCs w:val="28"/>
        </w:rPr>
        <w:t>.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Дидактическ</w:t>
      </w:r>
      <w:r>
        <w:rPr>
          <w:rFonts w:ascii="Times New Roman" w:cs="Times New Roman" w:hAnsi="Times New Roman"/>
          <w:b/>
          <w:bCs/>
          <w:sz w:val="28"/>
          <w:szCs w:val="28"/>
        </w:rPr>
        <w:t>ая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 игр</w:t>
      </w:r>
      <w:r>
        <w:rPr>
          <w:rFonts w:ascii="Times New Roman" w:cs="Times New Roman" w:hAnsi="Times New Roman"/>
          <w:b/>
          <w:bCs/>
          <w:sz w:val="28"/>
          <w:szCs w:val="28"/>
        </w:rPr>
        <w:t>а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cs="Times New Roman" w:hAnsi="Times New Roman"/>
          <w:b/>
          <w:bCs/>
          <w:sz w:val="28"/>
          <w:szCs w:val="28"/>
        </w:rPr>
        <w:t>Звуколов</w:t>
      </w:r>
      <w:r>
        <w:rPr>
          <w:rFonts w:ascii="Times New Roman" w:cs="Times New Roman" w:hAnsi="Times New Roman"/>
          <w:b/>
          <w:bCs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использ</w:t>
      </w:r>
      <w:r>
        <w:rPr>
          <w:rFonts w:ascii="Times New Roman" w:cs="Times New Roman" w:hAnsi="Times New Roman"/>
          <w:sz w:val="28"/>
          <w:szCs w:val="28"/>
        </w:rPr>
        <w:t>уется</w:t>
      </w:r>
      <w:r>
        <w:rPr>
          <w:rFonts w:ascii="Times New Roman" w:cs="Times New Roman" w:hAnsi="Times New Roman"/>
          <w:sz w:val="28"/>
          <w:szCs w:val="28"/>
        </w:rPr>
        <w:t xml:space="preserve"> в индивидуальной работе с детьми</w:t>
      </w:r>
      <w:r>
        <w:rPr>
          <w:rFonts w:ascii="Times New Roman" w:cs="Times New Roman" w:hAnsi="Times New Roman"/>
          <w:sz w:val="28"/>
          <w:szCs w:val="28"/>
        </w:rPr>
        <w:t xml:space="preserve"> старшего дошкольного возраста (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>-7 лет</w:t>
      </w:r>
      <w:r>
        <w:rPr>
          <w:rFonts w:ascii="Times New Roman" w:cs="Times New Roman" w:hAnsi="Times New Roman"/>
          <w:sz w:val="28"/>
          <w:szCs w:val="28"/>
        </w:rPr>
        <w:t>).</w:t>
      </w:r>
    </w:p>
    <w:p>
      <w:pPr>
        <w:tabs>
          <w:tab w:val="left" w:leader="none" w:pos="8026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Дидактическая задача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  <w:r>
        <w:rPr>
          <w:rFonts w:ascii="Times New Roman" w:cs="Times New Roman" w:hAnsi="Times New Roman"/>
          <w:sz w:val="28"/>
          <w:szCs w:val="28"/>
        </w:rPr>
        <w:t>С</w:t>
      </w:r>
      <w:r>
        <w:rPr>
          <w:rFonts w:ascii="Times New Roman" w:cs="Times New Roman" w:hAnsi="Times New Roman"/>
          <w:sz w:val="28"/>
          <w:szCs w:val="28"/>
        </w:rPr>
        <w:t>овершенствовать</w:t>
      </w:r>
      <w:r>
        <w:rPr>
          <w:rFonts w:ascii="Times New Roman" w:cs="Times New Roman" w:hAnsi="Times New Roman"/>
          <w:sz w:val="28"/>
          <w:szCs w:val="28"/>
        </w:rPr>
        <w:t xml:space="preserve"> фонематический слух, </w:t>
      </w:r>
      <w:r>
        <w:rPr>
          <w:rFonts w:ascii="Times New Roman" w:cs="Times New Roman" w:hAnsi="Times New Roman"/>
          <w:sz w:val="28"/>
          <w:szCs w:val="28"/>
        </w:rPr>
        <w:t>закрепи</w:t>
      </w:r>
      <w:r>
        <w:rPr>
          <w:rFonts w:ascii="Times New Roman" w:cs="Times New Roman" w:hAnsi="Times New Roman"/>
          <w:sz w:val="28"/>
          <w:szCs w:val="28"/>
        </w:rPr>
        <w:t>ть умение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выделять первый и последний звук в слове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Предварит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ельная работа</w:t>
      </w:r>
      <w:r>
        <w:rPr>
          <w:rStyle w:val="Strong"/>
          <w:rFonts w:ascii="Times New Roman" w:cs="Times New Roman" w:hAnsi="Times New Roman"/>
          <w:color w:val="000000"/>
          <w:sz w:val="28"/>
          <w:szCs w:val="28"/>
          <w:bdr w:val="none" w:sz="4" w:space="0"/>
          <w:shd w:val="clear" w:color="auto" w:fill="ffffff"/>
        </w:rPr>
        <w:t>: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- знакомство со звуками и буквами;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- отгадывание загадок;</w:t>
      </w:r>
      <w:r>
        <w:rPr>
          <w:rFonts w:ascii="Times New Roman" w:cs="Times New Roman" w:hAnsi="Times New Roman"/>
          <w:color w:val="000000"/>
          <w:sz w:val="28"/>
          <w:szCs w:val="28"/>
        </w:rPr>
        <w:br w:type="textWrapping"/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- игры на развитие фонематического слуха (</w:t>
      </w:r>
      <w:r>
        <w:rPr>
          <w:rFonts w:ascii="Times New Roman" w:cs="Times New Roman" w:hAnsi="Times New Roman"/>
          <w:bCs/>
          <w:color w:val="000000"/>
          <w:sz w:val="28"/>
          <w:szCs w:val="28"/>
          <w:shd w:val="clear" w:color="auto" w:fill="ffffff"/>
        </w:rPr>
        <w:t>«Послушай, повтори» «Дятел» «Кто позвал»)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Ход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игры: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Воспитатель показывает ребёнку игровое пол</w:t>
      </w:r>
      <w:r>
        <w:rPr>
          <w:rFonts w:ascii="Times New Roman" w:cs="Times New Roman" w:hAnsi="Times New Roman"/>
          <w:sz w:val="28"/>
          <w:szCs w:val="28"/>
        </w:rPr>
        <w:t>е с картинками и</w:t>
      </w:r>
      <w:r>
        <w:rPr>
          <w:rFonts w:ascii="Times New Roman" w:cs="Times New Roman" w:hAnsi="Times New Roman"/>
          <w:sz w:val="28"/>
          <w:szCs w:val="28"/>
        </w:rPr>
        <w:t xml:space="preserve"> катушкой,</w:t>
      </w:r>
      <w:r>
        <w:rPr>
          <w:rFonts w:ascii="Times New Roman" w:cs="Times New Roman" w:hAnsi="Times New Roman"/>
          <w:sz w:val="28"/>
          <w:szCs w:val="28"/>
        </w:rPr>
        <w:t xml:space="preserve"> предлагает наз</w:t>
      </w:r>
      <w:r>
        <w:rPr>
          <w:rFonts w:ascii="Times New Roman" w:cs="Times New Roman" w:hAnsi="Times New Roman"/>
          <w:sz w:val="28"/>
          <w:szCs w:val="28"/>
        </w:rPr>
        <w:t xml:space="preserve">вать </w:t>
      </w:r>
      <w:r>
        <w:rPr>
          <w:rFonts w:ascii="Times New Roman" w:cs="Times New Roman" w:hAnsi="Times New Roman"/>
          <w:sz w:val="28"/>
          <w:szCs w:val="28"/>
        </w:rPr>
        <w:t xml:space="preserve">первую </w:t>
      </w:r>
      <w:r>
        <w:rPr>
          <w:rFonts w:ascii="Times New Roman" w:cs="Times New Roman" w:hAnsi="Times New Roman"/>
          <w:sz w:val="28"/>
          <w:szCs w:val="28"/>
        </w:rPr>
        <w:t>картинк</w:t>
      </w:r>
      <w:r>
        <w:rPr>
          <w:rFonts w:ascii="Times New Roman" w:cs="Times New Roman" w:hAnsi="Times New Roman"/>
          <w:sz w:val="28"/>
          <w:szCs w:val="28"/>
        </w:rPr>
        <w:t>у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(</w:t>
      </w:r>
      <w:r>
        <w:rPr>
          <w:rFonts w:ascii="Times New Roman" w:cs="Times New Roman" w:hAnsi="Times New Roman"/>
          <w:sz w:val="28"/>
          <w:szCs w:val="28"/>
        </w:rPr>
        <w:t>катушка с красным цветком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>, определить  последний звук в</w:t>
      </w:r>
      <w:r>
        <w:rPr>
          <w:rFonts w:ascii="Times New Roman" w:cs="Times New Roman" w:hAnsi="Times New Roman"/>
          <w:sz w:val="28"/>
          <w:szCs w:val="28"/>
        </w:rPr>
        <w:t xml:space="preserve"> этом слове и найти картинку изображение на которой начинается на этот звук и связать их</w:t>
      </w:r>
      <w:r>
        <w:rPr>
          <w:rFonts w:ascii="Times New Roman" w:cs="Times New Roman" w:hAnsi="Times New Roman"/>
          <w:sz w:val="28"/>
          <w:szCs w:val="28"/>
        </w:rPr>
        <w:t xml:space="preserve"> (танк-кошелек-колобок).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Если ребёнок затрудняется в нахождении нужного слова, </w:t>
      </w:r>
      <w:r>
        <w:rPr>
          <w:rFonts w:ascii="Times New Roman" w:cs="Times New Roman" w:hAnsi="Times New Roman"/>
          <w:sz w:val="28"/>
          <w:szCs w:val="28"/>
        </w:rPr>
        <w:t>воспитатель дает подсказку в форме загадки.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Вариативность игры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rFonts w:ascii="Times New Roman" w:cs="Times New Roman" w:hAnsi="Times New Roman"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 В игре можно использовать т</w:t>
      </w:r>
      <w:r>
        <w:rPr>
          <w:rFonts w:ascii="Times New Roman" w:cs="Times New Roman" w:hAnsi="Times New Roman"/>
          <w:sz w:val="28"/>
          <w:szCs w:val="28"/>
        </w:rPr>
        <w:t>ематиче</w:t>
      </w:r>
      <w:r>
        <w:rPr>
          <w:rFonts w:ascii="Times New Roman" w:cs="Times New Roman" w:hAnsi="Times New Roman"/>
          <w:sz w:val="28"/>
          <w:szCs w:val="28"/>
        </w:rPr>
        <w:t>ские картинки (профессии, расте</w:t>
      </w:r>
      <w:r>
        <w:rPr>
          <w:rFonts w:ascii="Times New Roman" w:cs="Times New Roman" w:hAnsi="Times New Roman"/>
          <w:sz w:val="28"/>
          <w:szCs w:val="28"/>
        </w:rPr>
        <w:t>ния, животные)</w:t>
      </w:r>
      <w:r>
        <w:rPr>
          <w:rFonts w:ascii="Times New Roman" w:cs="Times New Roman" w:hAnsi="Times New Roman"/>
          <w:sz w:val="28"/>
          <w:szCs w:val="28"/>
        </w:rPr>
        <w:t>, тем самым закрепляя полученные ранее знания об окружающем мире.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</w:t>
      </w:r>
      <w:r>
        <w:rPr>
          <w:rFonts w:ascii="Times New Roman" w:cs="Times New Roman" w:hAnsi="Times New Roman"/>
          <w:sz w:val="28"/>
          <w:szCs w:val="28"/>
        </w:rPr>
        <w:t xml:space="preserve">. </w:t>
      </w:r>
      <w:bookmarkStart w:id="0" w:name="_Hlk85557275"/>
      <w:r>
        <w:rPr>
          <w:rFonts w:ascii="Times New Roman" w:cs="Times New Roman" w:hAnsi="Times New Roman"/>
          <w:sz w:val="28"/>
          <w:szCs w:val="28"/>
        </w:rPr>
        <w:t xml:space="preserve">В игру могут играть одновременно 2 ребенка, по очереди называя и слова и связывая звуки </w:t>
      </w:r>
      <w:bookmarkEnd w:id="0"/>
      <w:r>
        <w:rPr>
          <w:rFonts w:ascii="Times New Roman" w:cs="Times New Roman" w:hAnsi="Times New Roman"/>
          <w:sz w:val="28"/>
          <w:szCs w:val="28"/>
        </w:rPr>
        <w:t>без ограничения использования картинок.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 В игру могут играть одновременно 2 ребенка, по очереди называя и слова и связывая звуки, избегая повторов друг друга.</w:t>
      </w: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</w:p>
    <w:p>
      <w:p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Использованная литература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leader="none" w:pos="8026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А.И. М</w:t>
      </w:r>
      <w:r>
        <w:rPr>
          <w:rFonts w:ascii="Times New Roman" w:cs="Times New Roman" w:hAnsi="Times New Roman"/>
          <w:sz w:val="28"/>
          <w:szCs w:val="28"/>
        </w:rPr>
        <w:t>аксаков, Г.А. Туманова «</w:t>
      </w:r>
      <w:r>
        <w:rPr>
          <w:rFonts w:ascii="Times New Roman" w:cs="Times New Roman" w:hAnsi="Times New Roman"/>
          <w:sz w:val="28"/>
          <w:szCs w:val="28"/>
        </w:rPr>
        <w:t>Учите</w:t>
      </w:r>
      <w:r>
        <w:rPr>
          <w:rFonts w:ascii="Times New Roman" w:cs="Times New Roman" w:hAnsi="Times New Roman"/>
          <w:sz w:val="28"/>
          <w:szCs w:val="28"/>
        </w:rPr>
        <w:t xml:space="preserve"> играя»;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leader="none" w:pos="8026"/>
        </w:tabs>
        <w:spacing w:after="0" w:line="48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Г.А. Туманова «Ознакомление дошкольников со звучащим словом</w:t>
      </w:r>
      <w:r>
        <w:rPr>
          <w:rFonts w:ascii="Times New Roman" w:cs="Times New Roman" w:hAnsi="Times New Roman"/>
          <w:sz w:val="28"/>
          <w:szCs w:val="28"/>
        </w:rPr>
        <w:t>»</w:t>
      </w:r>
    </w:p>
    <w:p>
      <w:pPr>
        <w:tabs>
          <w:tab w:val="left" w:leader="none" w:pos="8026"/>
        </w:tabs>
        <w:spacing w:after="0" w:line="480" w:lineRule="auto"/>
        <w:rPr>
          <w:rFonts w:ascii="Times New Roman" w:cs="Times New Roman" w:hAnsi="Times New Roman"/>
          <w:sz w:val="28"/>
          <w:szCs w:val="28"/>
        </w:rPr>
      </w:pPr>
      <w:r>
        <w:rPr/>
        <w:drawing xmlns:mc="http://schemas.openxmlformats.org/markup-compatibility/2006">
          <wp:inline distT="0" distB="0" distL="0" distR="0">
            <wp:extent cx="5591175" cy="2162175"/>
            <wp:effectExtent l="0" t="0" r="0" b="0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t="18759" b="16760"/>
                    <a:stretch/>
                  </pic:blipFill>
                  <pic:spPr>
                    <a:xfrm>
                      <a:off x="0" y="0"/>
                      <a:ext cx="5591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leader="none" w:pos="8026"/>
        </w:tabs>
        <w:spacing w:after="0" w:line="480" w:lineRule="auto"/>
        <w:rPr/>
      </w:pPr>
      <w:r>
        <w:rPr/>
        <w:drawing xmlns:mc="http://schemas.openxmlformats.org/markup-compatibility/2006">
          <wp:inline distT="0" distB="0" distL="0" distR="0">
            <wp:extent cx="2619375" cy="2081530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/>
        <w:drawing xmlns:mc="http://schemas.openxmlformats.org/markup-compatibility/2006">
          <wp:inline distT="0" distB="0" distL="0" distR="0">
            <wp:extent cx="2498914" cy="2075660"/>
            <wp:effectExtent l="0" t="0" r="0" b="0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914" cy="20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tabs>
          <w:tab w:val="left" w:leader="none" w:pos="8026"/>
        </w:tabs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/>
        <w:drawing xmlns:mc="http://schemas.openxmlformats.org/markup-compatibility/2006">
          <wp:inline distT="0" distB="0" distL="0" distR="0">
            <wp:extent cx="2085975" cy="2720340"/>
            <wp:effectExtent l="0" t="0" r="0" b="0"/>
            <wp:docPr id="2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22341" r="4090" b="14859"/>
                    <a:stretch/>
                  </pic:blipFill>
                  <pic:spPr>
                    <a:xfrm>
                      <a:off x="0" y="0"/>
                      <a:ext cx="208597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/>
        <w:drawing xmlns:mc="http://schemas.openxmlformats.org/markup-compatibility/2006">
          <wp:inline distT="0" distB="0" distL="0" distR="0">
            <wp:extent cx="1962150" cy="2724150"/>
            <wp:effectExtent l="0" t="0" r="0" b="0"/>
            <wp:docPr id="2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3384" r="3197" b="21448"/>
                    <a:stretch/>
                  </pic:blipFill>
                  <pic:spPr>
                    <a:xfrm flipH="1">
                      <a:off x="0" y="0"/>
                      <a:ext cx="1962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8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</w:t>
      </w:r>
      <w:r>
        <w:t xml:space="preserve">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</w:t>
      </w:r>
    </w:p>
    <w:sectPr>
      <w:pgSz w:w="11906" w:h="16838"/>
      <w:pgMar w:top="1134" w:right="850" w:bottom="1134" w:left="1701" w:header="708" w:footer="708" w:gutter="0"/>
      <w:pgBorders w:display="allPages" w:offsetFrom="page" w:zOrder="front">
        <w:top w:val="single" w:color="75923c" w:themeColor="accent3" w:themeShade="bf" w:sz="48" w:space="24"/>
        <w:left w:val="single" w:color="75923c" w:themeColor="accent3" w:themeShade="bf" w:sz="48" w:space="24"/>
        <w:right w:val="single" w:color="75923c" w:themeColor="accent3" w:themeShade="bf" w:sz="48" w:space="24"/>
        <w:bottom w:val="single" w:color="75923c" w:themeColor="accent3" w:themeShade="bf" w:sz="48" w:space="24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55" w:hanging="360"/>
      </w:pPr>
    </w:lvl>
    <w:lvl w:ilvl="2" w:tentative="1">
      <w:start w:val="1"/>
      <w:numFmt w:val="lowerRoman"/>
      <w:lvlText w:val="%3."/>
      <w:lvlJc w:val="right"/>
      <w:pPr>
        <w:ind w:left="1875" w:hanging="180"/>
      </w:pPr>
    </w:lvl>
    <w:lvl w:ilvl="3" w:tentative="1">
      <w:start w:val="1"/>
      <w:numFmt w:val="decimal"/>
      <w:lvlText w:val="%4."/>
      <w:lvlJc w:val="left"/>
      <w:pPr>
        <w:ind w:left="2595" w:hanging="360"/>
      </w:pPr>
    </w:lvl>
    <w:lvl w:ilvl="4" w:tentative="1">
      <w:start w:val="1"/>
      <w:numFmt w:val="lowerLetter"/>
      <w:lvlText w:val="%5."/>
      <w:lvlJc w:val="left"/>
      <w:pPr>
        <w:ind w:left="3315" w:hanging="360"/>
      </w:pPr>
    </w:lvl>
    <w:lvl w:ilvl="5" w:tentative="1">
      <w:start w:val="1"/>
      <w:numFmt w:val="lowerRoman"/>
      <w:lvlText w:val="%6."/>
      <w:lvlJc w:val="right"/>
      <w:pPr>
        <w:ind w:left="4035" w:hanging="180"/>
      </w:pPr>
    </w:lvl>
    <w:lvl w:ilvl="6" w:tentative="1">
      <w:start w:val="1"/>
      <w:numFmt w:val="decimal"/>
      <w:lvlText w:val="%7."/>
      <w:lvlJc w:val="left"/>
      <w:pPr>
        <w:ind w:left="4755" w:hanging="360"/>
      </w:pPr>
    </w:lvl>
    <w:lvl w:ilvl="7" w:tentative="1">
      <w:start w:val="1"/>
      <w:numFmt w:val="lowerLetter"/>
      <w:lvlText w:val="%8."/>
      <w:lvlJc w:val="left"/>
      <w:pPr>
        <w:ind w:left="5475" w:hanging="360"/>
      </w:pPr>
    </w:lvl>
    <w:lvl w:ilvl="8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92E"/>
    <w:rsid w:val="00030F6E"/>
    <w:rsid w:val="000C768F"/>
    <w:rsid w:val="00156B7B"/>
    <w:rsid w:val="00174D55"/>
    <w:rsid w:val="001C7C7A"/>
    <w:rsid w:val="00293D86"/>
    <w:rsid w:val="002A390B"/>
    <w:rsid w:val="0048692E"/>
    <w:rsid w:val="004A39D5"/>
    <w:rsid w:val="00504A4E"/>
    <w:rsid w:val="00544E10"/>
    <w:rsid w:val="00547747"/>
    <w:rsid w:val="005525C5"/>
    <w:rsid w:val="00557B52"/>
    <w:rsid w:val="005605CB"/>
    <w:rsid w:val="00591A73"/>
    <w:rsid w:val="00597E73"/>
    <w:rsid w:val="007D3872"/>
    <w:rsid w:val="007D7AE1"/>
    <w:rsid w:val="00804636"/>
    <w:rsid w:val="00881865"/>
    <w:rsid w:val="008F370A"/>
    <w:rsid w:val="0094765D"/>
    <w:rsid w:val="009F0180"/>
    <w:rsid w:val="00A44693"/>
    <w:rsid w:val="00B3778D"/>
    <w:rsid w:val="00C60FB7"/>
    <w:rsid w:val="00D80EBB"/>
    <w:rsid w:val="00DA1A38"/>
    <w:rsid w:val="00DF4671"/>
    <w:rsid w:val="00ED00FC"/>
    <w:rsid w:val="00ED022B"/>
    <w:rsid w:val="00F86AA5"/>
    <w:rsid w:val="00FD0082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6C7D"/>
  <w15:docId w15:val="{A93FBCDA-D436-4807-B8DF-D9299E9FE279}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3" Type="http://schemas.openxmlformats.org/officeDocument/2006/relationships/image" Target="media/image6.jpeg"/><Relationship Id="rId24" Type="http://schemas.openxmlformats.org/officeDocument/2006/relationships/image" Target="media/image7.jpeg"/><Relationship Id="rId25" Type="http://schemas.openxmlformats.org/officeDocument/2006/relationships/image" Target="media/image8.jpeg"/><Relationship Id="rId26" Type="http://schemas.openxmlformats.org/officeDocument/2006/relationships/image" Target="media/image9.jpeg"/><Relationship Id="rId27" Type="http://schemas.openxmlformats.org/officeDocument/2006/relationships/image" Target="media/image10.jpeg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.jpeg"/><Relationship Id="rId19" Type="http://schemas.openxmlformats.org/officeDocument/2006/relationships/image" Target="media/image2.jpeg"/><Relationship Id="rId20" Type="http://schemas.openxmlformats.org/officeDocument/2006/relationships/image" Target="media/image3.jpeg"/><Relationship Id="rId21" Type="http://schemas.openxmlformats.org/officeDocument/2006/relationships/image" Target="media/image4.jpeg"/><Relationship Id="rId22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773C2-F786-4D22-98E8-FB58633F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Шильниковская Людмила</cp:lastModifiedBy>
</cp:coreProperties>
</file>