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bottom w:val="none" w:color="auto" w:sz="0" w:space="0"/>
        </w:pBdr>
        <w:spacing w:before="0" w:beforeAutospacing="0" w:after="135" w:afterAutospacing="0"/>
        <w:ind w:left="0" w:right="0"/>
        <w:jc w:val="cente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center"/>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r>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t>Муниципальное казённое дошкольное образовательное учреждение «Бутурлиновский детский сад № 11»</w:t>
      </w:r>
    </w:p>
    <w:p>
      <w:pPr>
        <w:pStyle w:val="7"/>
        <w:keepNext w:val="0"/>
        <w:keepLines w:val="0"/>
        <w:widowControl/>
        <w:suppressLineNumbers w:val="0"/>
        <w:pBdr>
          <w:bottom w:val="none" w:color="auto" w:sz="0" w:space="0"/>
        </w:pBdr>
        <w:spacing w:before="0" w:beforeAutospacing="0" w:after="135" w:afterAutospacing="0"/>
        <w:ind w:left="0" w:right="0"/>
        <w:jc w:val="center"/>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center"/>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righ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r>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t>Утверждаю</w:t>
      </w:r>
    </w:p>
    <w:p>
      <w:pPr>
        <w:pStyle w:val="7"/>
        <w:keepNext w:val="0"/>
        <w:keepLines w:val="0"/>
        <w:widowControl/>
        <w:suppressLineNumbers w:val="0"/>
        <w:pBdr>
          <w:bottom w:val="none" w:color="auto" w:sz="0" w:space="0"/>
        </w:pBdr>
        <w:spacing w:before="0" w:beforeAutospacing="0" w:after="135" w:afterAutospacing="0"/>
        <w:ind w:left="0" w:right="0"/>
        <w:jc w:val="righ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r>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t>Заведующий : С.А. Шапошникова</w:t>
      </w:r>
    </w:p>
    <w:p>
      <w:pPr>
        <w:pStyle w:val="7"/>
        <w:keepNext w:val="0"/>
        <w:keepLines w:val="0"/>
        <w:widowControl/>
        <w:suppressLineNumbers w:val="0"/>
        <w:pBdr>
          <w:bottom w:val="none" w:color="auto" w:sz="0" w:space="0"/>
        </w:pBdr>
        <w:spacing w:before="0" w:beforeAutospacing="0" w:after="135" w:afterAutospacing="0"/>
        <w:ind w:left="0" w:right="0"/>
        <w:jc w:val="lef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lef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lef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lef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lef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lef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center"/>
        <w:rPr>
          <w:rStyle w:val="6"/>
          <w:rFonts w:hint="default" w:ascii="Times New Roman" w:hAnsi="Times New Roman" w:eastAsia="Helvetica" w:cs="Times New Roman"/>
          <w:b/>
          <w:bCs/>
          <w:i w:val="0"/>
          <w:iCs w:val="0"/>
          <w:caps w:val="0"/>
          <w:color w:val="000000" w:themeColor="text1"/>
          <w:spacing w:val="0"/>
          <w:sz w:val="40"/>
          <w:szCs w:val="40"/>
          <w:shd w:val="clear" w:fill="FFFFFF"/>
          <w:lang w:val="ru-RU"/>
          <w14:textFill>
            <w14:solidFill>
              <w14:schemeClr w14:val="tx1"/>
            </w14:solidFill>
          </w14:textFill>
        </w:rPr>
      </w:pPr>
    </w:p>
    <w:p>
      <w:pPr>
        <w:pStyle w:val="7"/>
        <w:keepNext w:val="0"/>
        <w:keepLines w:val="0"/>
        <w:widowControl/>
        <w:suppressLineNumbers w:val="0"/>
        <w:pBdr>
          <w:bottom w:val="none" w:color="auto" w:sz="0" w:space="0"/>
        </w:pBdr>
        <w:spacing w:before="0" w:beforeAutospacing="0" w:after="135" w:afterAutospacing="0"/>
        <w:ind w:left="0" w:right="0"/>
        <w:jc w:val="center"/>
        <w:rPr>
          <w:rStyle w:val="6"/>
          <w:rFonts w:hint="default" w:ascii="Times New Roman" w:hAnsi="Times New Roman" w:eastAsia="Helvetica" w:cs="Times New Roman"/>
          <w:b/>
          <w:bCs/>
          <w:i w:val="0"/>
          <w:iCs w:val="0"/>
          <w:caps w:val="0"/>
          <w:color w:val="000000" w:themeColor="text1"/>
          <w:spacing w:val="0"/>
          <w:sz w:val="40"/>
          <w:szCs w:val="40"/>
          <w:shd w:val="clear" w:fill="FFFFFF"/>
          <w:lang w:val="ru-RU"/>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40"/>
          <w:szCs w:val="40"/>
          <w:shd w:val="clear" w:fill="FFFFFF"/>
          <w:lang w:val="ru-RU"/>
          <w14:textFill>
            <w14:solidFill>
              <w14:schemeClr w14:val="tx1"/>
            </w14:solidFill>
          </w14:textFill>
        </w:rPr>
        <w:t>Проектная деятельность в младшей группе «Игрушки»</w:t>
      </w:r>
    </w:p>
    <w:p>
      <w:pPr>
        <w:pStyle w:val="7"/>
        <w:keepNext w:val="0"/>
        <w:keepLines w:val="0"/>
        <w:widowControl/>
        <w:suppressLineNumbers w:val="0"/>
        <w:pBdr>
          <w:bottom w:val="none" w:color="auto" w:sz="0" w:space="0"/>
        </w:pBdr>
        <w:spacing w:before="0" w:beforeAutospacing="0" w:after="135" w:afterAutospacing="0"/>
        <w:ind w:left="0" w:right="0"/>
        <w:jc w:val="left"/>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Style w:val="6"/>
          <w:rFonts w:hint="default" w:ascii="Times New Roman" w:hAnsi="Times New Roman" w:eastAsia="Helvetica" w:cs="Times New Roman"/>
          <w:b/>
          <w:bCs/>
          <w:i w:val="0"/>
          <w:iCs w:val="0"/>
          <w:caps w:val="0"/>
          <w:color w:val="000000" w:themeColor="text1"/>
          <w:spacing w:val="0"/>
          <w:sz w:val="28"/>
          <w:szCs w:val="28"/>
          <w:shd w:val="clear" w:fill="FFFFFF"/>
          <w:lang w:val="ru-RU"/>
          <w14:textFill>
            <w14:solidFill>
              <w14:schemeClr w14:val="tx1"/>
            </w14:solidFill>
          </w14:textFill>
        </w:rPr>
      </w:pPr>
    </w:p>
    <w:p>
      <w:pPr>
        <w:pStyle w:val="7"/>
        <w:keepNext w:val="0"/>
        <w:keepLines w:val="0"/>
        <w:pageBreakBefore w:val="0"/>
        <w:widowControl/>
        <w:suppressLineNumbers w:val="0"/>
        <w:pBdr>
          <w:bottom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jc w:val="right"/>
        <w:textAlignment w:val="auto"/>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sectPr>
          <w:pgSz w:w="11906" w:h="16838"/>
          <w:pgMar w:top="1440" w:right="1800" w:bottom="1440" w:left="1800" w:header="720" w:footer="720" w:gutter="0"/>
          <w:cols w:space="720" w:num="1"/>
          <w:docGrid w:linePitch="360" w:charSpace="0"/>
        </w:sectPr>
      </w:pPr>
      <w:r>
        <w:rPr>
          <w:rStyle w:val="6"/>
          <w:rFonts w:hint="default" w:ascii="Times New Roman" w:hAnsi="Times New Roman" w:eastAsia="Helvetica" w:cs="Times New Roman"/>
          <w:b w:val="0"/>
          <w:bCs w:val="0"/>
          <w:i w:val="0"/>
          <w:iCs w:val="0"/>
          <w:caps w:val="0"/>
          <w:color w:val="000000" w:themeColor="text1"/>
          <w:spacing w:val="0"/>
          <w:sz w:val="28"/>
          <w:szCs w:val="28"/>
          <w:shd w:val="clear" w:fill="FFFFFF"/>
          <w:lang w:val="ru-RU"/>
          <w14:textFill>
            <w14:solidFill>
              <w14:schemeClr w14:val="tx1"/>
            </w14:solidFill>
          </w14:textFill>
        </w:rPr>
        <w:t>Воспитатель : Хрусталёва Н.А.</w:t>
      </w:r>
      <w:bookmarkStart w:id="0" w:name="_GoBack"/>
      <w:bookmarkEnd w:id="0"/>
    </w:p>
    <w:p>
      <w:pPr>
        <w:pStyle w:val="7"/>
        <w:keepNext w:val="0"/>
        <w:keepLines w:val="0"/>
        <w:widowControl/>
        <w:suppressLineNumbers w:val="0"/>
        <w:pBdr>
          <w:bottom w:val="none" w:color="auto" w:sz="0" w:space="0"/>
        </w:pBdr>
        <w:spacing w:before="0" w:beforeAutospacing="0" w:after="135" w:afterAutospacing="0"/>
        <w:ind w:left="0" w:right="0"/>
        <w:jc w:val="left"/>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Актуальность проекта</w:t>
      </w:r>
    </w:p>
    <w:p>
      <w:pPr>
        <w:pStyle w:val="7"/>
        <w:keepNext w:val="0"/>
        <w:keepLines w:val="0"/>
        <w:widowControl/>
        <w:suppressLineNumbers w:val="0"/>
        <w:pBdr>
          <w:bottom w:val="none" w:color="auto" w:sz="0" w:space="0"/>
        </w:pBdr>
        <w:spacing w:before="0" w:beforeAutospacing="0" w:after="0" w:afterAutospacing="0" w:line="240" w:lineRule="atLeast"/>
        <w:ind w:left="720" w:right="720"/>
        <w:jc w:val="right"/>
        <w:rPr>
          <w:rFonts w:hint="default" w:ascii="Times New Roman" w:hAnsi="Times New Roman" w:cs="Times New Roman"/>
          <w:b w:val="0"/>
          <w:bCs w:val="0"/>
          <w:color w:val="000000" w:themeColor="text1"/>
          <w:sz w:val="28"/>
          <w:szCs w:val="28"/>
          <w14:textFill>
            <w14:solidFill>
              <w14:schemeClr w14:val="tx1"/>
            </w14:solidFill>
          </w14:textFill>
        </w:rPr>
      </w:pPr>
      <w:r>
        <w:rPr>
          <w:rStyle w:val="6"/>
          <w:rFonts w:hint="default" w:ascii="Times New Roman" w:hAnsi="Times New Roman" w:eastAsia="SimSun" w:cs="Times New Roman"/>
          <w:b w:val="0"/>
          <w:bCs w:val="0"/>
          <w:i w:val="0"/>
          <w:iCs w:val="0"/>
          <w:caps w:val="0"/>
          <w:color w:val="000000" w:themeColor="text1"/>
          <w:spacing w:val="0"/>
          <w:sz w:val="28"/>
          <w:szCs w:val="28"/>
          <w:shd w:val="clear" w:fill="FFFFFF"/>
          <w14:textFill>
            <w14:solidFill>
              <w14:schemeClr w14:val="tx1"/>
            </w14:solidFill>
          </w14:textFill>
        </w:rPr>
        <w:t>Главная задача взрослых состоит в том, чтобы</w:t>
      </w:r>
      <w:r>
        <w:rPr>
          <w:rStyle w:val="6"/>
          <w:rFonts w:hint="default" w:ascii="Times New Roman" w:hAnsi="Times New Roman" w:eastAsia="SimSun" w:cs="Times New Roman"/>
          <w:b w:val="0"/>
          <w:bCs w:val="0"/>
          <w:i w:val="0"/>
          <w:iCs w:val="0"/>
          <w:caps w:val="0"/>
          <w:color w:val="000000" w:themeColor="text1"/>
          <w:spacing w:val="0"/>
          <w:sz w:val="28"/>
          <w:szCs w:val="28"/>
          <w:shd w:val="clear" w:fill="FFFFFF"/>
          <w14:textFill>
            <w14:solidFill>
              <w14:schemeClr w14:val="tx1"/>
            </w14:solidFill>
          </w14:textFill>
        </w:rPr>
        <w:br w:type="textWrapping"/>
      </w:r>
      <w:r>
        <w:rPr>
          <w:rStyle w:val="6"/>
          <w:rFonts w:hint="default" w:ascii="Times New Roman" w:hAnsi="Times New Roman" w:eastAsia="SimSun" w:cs="Times New Roman"/>
          <w:b w:val="0"/>
          <w:bCs w:val="0"/>
          <w:i w:val="0"/>
          <w:iCs w:val="0"/>
          <w:caps w:val="0"/>
          <w:color w:val="000000" w:themeColor="text1"/>
          <w:spacing w:val="0"/>
          <w:sz w:val="28"/>
          <w:szCs w:val="28"/>
          <w:shd w:val="clear" w:fill="FFFFFF"/>
          <w14:textFill>
            <w14:solidFill>
              <w14:schemeClr w14:val="tx1"/>
            </w14:solidFill>
          </w14:textFill>
        </w:rPr>
        <w:t>научить ребенка действовать с игрушками.</w:t>
      </w:r>
      <w:r>
        <w:rPr>
          <w:rStyle w:val="6"/>
          <w:rFonts w:hint="default" w:ascii="Times New Roman" w:hAnsi="Times New Roman" w:eastAsia="SimSun" w:cs="Times New Roman"/>
          <w:b w:val="0"/>
          <w:bCs w:val="0"/>
          <w:i w:val="0"/>
          <w:iCs w:val="0"/>
          <w:caps w:val="0"/>
          <w:color w:val="000000" w:themeColor="text1"/>
          <w:spacing w:val="0"/>
          <w:sz w:val="28"/>
          <w:szCs w:val="28"/>
          <w:shd w:val="clear" w:fill="FFFFFF"/>
          <w14:textFill>
            <w14:solidFill>
              <w14:schemeClr w14:val="tx1"/>
            </w14:solidFill>
          </w14:textFill>
        </w:rPr>
        <w:br w:type="textWrapping"/>
      </w:r>
      <w:r>
        <w:rPr>
          <w:rStyle w:val="4"/>
          <w:rFonts w:hint="default" w:ascii="Times New Roman" w:hAnsi="Times New Roman" w:eastAsia="SimSun" w:cs="Times New Roman"/>
          <w:b w:val="0"/>
          <w:bCs w:val="0"/>
          <w:i w:val="0"/>
          <w:iCs w:val="0"/>
          <w:caps w:val="0"/>
          <w:color w:val="000000" w:themeColor="text1"/>
          <w:spacing w:val="0"/>
          <w:sz w:val="28"/>
          <w:szCs w:val="28"/>
          <w:shd w:val="clear" w:fill="FFFFFF"/>
          <w14:textFill>
            <w14:solidFill>
              <w14:schemeClr w14:val="tx1"/>
            </w14:solidFill>
          </w14:textFill>
        </w:rPr>
        <w:t>Урунтаева Г.А.</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В педагогической теории и практики большое применение нашел метод проектов. В педагогической литературе он представлен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деятельность по достижению поставленной цели. В современных условиях, практическое обучение рассматривается как развивающее.</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Именно проектная деятельность играет огромную роль в развитии партнерских отношений, овладение коллективной деятельностью, объединить детей, направлена на социально- коммуникативное , познавательное, речевое и художественно-эстетическое развитие детей, родителей и педагогов с целью реализации проекта.</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Причём все эти способности не возникают сами по себе, а требуют непременного участия взрослого и соответствующих возрасту форм деятельности.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Игрушка – неизменный спутник ребенка с первых дней его жизни. Хорошая игрушка побуждает ребенка к размышлениям, ставит перед ним различные игровые задачи. А это и способствует развитию познавательных процессов, память, воображение, мышление, речь ребенка. И вообще развивает всесторонне развитую личность.</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Исходя из сегодняшней ситуации, одна из проблем детства состоит в том, что у детей мало опыта игры с игрушками, а у взрослых в неразборчивости их выбора. Многочисленные исследования педагогов и психологов говорят о том, что “игрушка всегда была действенным средством развитии психики и широко использовалась в народной педагогики для социального воспитания и приобщении ребенка к жизни взрослых”. С этой целью и был разработан проект “ Игрушки”.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Цель проекта:</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Формирование у детей социально-нравственных качеств через организацию разных видов деятельности: игровой, познавательной, продуктивной;</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Овладение детьми игровыми действиями, отражающие известные им жизненные ситуации.</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Формировать бережное отношение к игрушкам, взаимодействие с ними.</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Способствовать накоплению опыта доброжелательных отношение детей и взрослых, умения играть вместе.</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Задачи:</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Продолжать развивать игровые, познавательные, сенсорные, речевые способности, учитывая индивидуальные и возрастные особенности ребенка;</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Формировать у детей эмоционально-эстетическое и бережное отношение к игрушкам;</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Развивать общения и взаимодействия ребенка со сверстниками и взрослым.</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Участники проекта: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дети группы раннего возраста, воспитатели, родители.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Тип проекта:</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краткосрочный.</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Планируемый результат проекта:</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пополнить представление детей об игрушках,</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проявлять интерес и желание играть с игрушками,</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развивать речевую активность детей,</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научить включать в сюжет игры различные игрушки и пытаться осуществить ролевой диалог,</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научить детей бережнее относиться к игрушкам,</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развить общение и взаимодействие ребенка со сверстниками и взрослым,</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оформить выставку совместно с родителями “Игрушки”.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Предлагаемые итоги проведения проекта:</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Активизировать словарь детей: играть вместе, любимая игрушка.</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Научиться бережно относиться к играм, игрушкам.</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Умение играть дружно, не ссориться, развить общение и взаимодействие ребенка со сверстниками и взрослым,</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И</w:t>
      </w: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тоговый продукт проекта: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Коллективная работа детей с родителями по продуктивной деятельности</w:t>
      </w:r>
      <w:r>
        <w:rPr>
          <w:rFonts w:hint="default" w:ascii="Times New Roman" w:hAnsi="Times New Roman" w:eastAsia="Helvetica" w:cs="Times New Roman"/>
          <w:i w:val="0"/>
          <w:iCs w:val="0"/>
          <w:caps w:val="0"/>
          <w:color w:val="000000" w:themeColor="text1"/>
          <w:spacing w:val="0"/>
          <w:sz w:val="28"/>
          <w:szCs w:val="28"/>
          <w:shd w:val="clear" w:fill="FFFFFF"/>
          <w:lang w:val="ru-RU"/>
          <w14:textFill>
            <w14:solidFill>
              <w14:schemeClr w14:val="tx1"/>
            </w14:solidFill>
          </w14:textFill>
        </w:rPr>
        <w:t>.</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ПЛАН РАБОТЫ НАД ПРОЕКТОМ.</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1 этап – подготовительный.</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4"/>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педагога:</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Изучает методическую литературу по теме.</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Определяет цели и задачи проекта.</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Наблюдает за детьми.</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Подбирает игры, литературу, иллюстрации, игрушки.</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Пополняет игровые уголки атрибутами.</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Организует разные виды игр для детей.</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детей:</w:t>
      </w:r>
    </w:p>
    <w:p>
      <w:pPr>
        <w:keepNext w:val="0"/>
        <w:keepLines w:val="0"/>
        <w:widowControl/>
        <w:numPr>
          <w:ilvl w:val="0"/>
          <w:numId w:val="6"/>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Самостоятельная деятельность детей с разнообразными игрушками.</w:t>
      </w:r>
    </w:p>
    <w:p>
      <w:pPr>
        <w:keepNext w:val="0"/>
        <w:keepLines w:val="0"/>
        <w:widowControl/>
        <w:numPr>
          <w:ilvl w:val="0"/>
          <w:numId w:val="6"/>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Рассматривают иллюстрации, рассматривание картины “Дети играют”.</w:t>
      </w:r>
    </w:p>
    <w:p>
      <w:pPr>
        <w:keepNext w:val="0"/>
        <w:keepLines w:val="0"/>
        <w:widowControl/>
        <w:numPr>
          <w:ilvl w:val="0"/>
          <w:numId w:val="6"/>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Рассматривают игрушки.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4"/>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родителей:</w:t>
      </w:r>
    </w:p>
    <w:p>
      <w:pPr>
        <w:keepNext w:val="0"/>
        <w:keepLines w:val="0"/>
        <w:widowControl/>
        <w:numPr>
          <w:ilvl w:val="0"/>
          <w:numId w:val="7"/>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Наблюдают за детьми.</w:t>
      </w:r>
    </w:p>
    <w:p>
      <w:pPr>
        <w:keepNext w:val="0"/>
        <w:keepLines w:val="0"/>
        <w:widowControl/>
        <w:numPr>
          <w:ilvl w:val="0"/>
          <w:numId w:val="7"/>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Анкетирование родителей: “Игрушки”.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2 этап – формирующий..</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воспитателя:</w:t>
      </w:r>
    </w:p>
    <w:p>
      <w:pPr>
        <w:keepNext w:val="0"/>
        <w:keepLines w:val="0"/>
        <w:widowControl/>
        <w:numPr>
          <w:ilvl w:val="0"/>
          <w:numId w:val="8"/>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Организует беседы, развивающие игры, наблюдения.</w:t>
      </w:r>
    </w:p>
    <w:p>
      <w:pPr>
        <w:keepNext w:val="0"/>
        <w:keepLines w:val="0"/>
        <w:widowControl/>
        <w:numPr>
          <w:ilvl w:val="0"/>
          <w:numId w:val="8"/>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Чтение художественной литературы ( стихов, потешек, песенок).</w:t>
      </w:r>
    </w:p>
    <w:p>
      <w:pPr>
        <w:keepNext w:val="0"/>
        <w:keepLines w:val="0"/>
        <w:widowControl/>
        <w:numPr>
          <w:ilvl w:val="0"/>
          <w:numId w:val="8"/>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Оказывает помощь при реализации деятельности.</w:t>
      </w:r>
    </w:p>
    <w:p>
      <w:pPr>
        <w:keepNext w:val="0"/>
        <w:keepLines w:val="0"/>
        <w:widowControl/>
        <w:numPr>
          <w:ilvl w:val="0"/>
          <w:numId w:val="8"/>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Пополнение предметно – развивающей среды группы.</w:t>
      </w:r>
    </w:p>
    <w:p>
      <w:pPr>
        <w:keepNext w:val="0"/>
        <w:keepLines w:val="0"/>
        <w:widowControl/>
        <w:numPr>
          <w:ilvl w:val="0"/>
          <w:numId w:val="8"/>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Подбор игрушек для игры “Какие бывают игрушки”.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детей:</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Пытаются найти способы решения.</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Играют с игрушками.</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С помощью воспитателя выбирают игрушки для игры.</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Рассматривают иллюстрации, книги, игрушки.</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Повторяют за воспитателем действия, слова и фразы стихотворений.</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родителей:</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Привлекает родителей к осуществлению проекта.</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Подготовка памятки: “Какие игрушки приобретать детям?”</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Подготовка консультаций: “Игры для развития ребенка”, “Вы, ваши дети и игрушки”. (подбор художественной литературы, наблюдения).</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Оформление уголка для родителей “Маленькие художники”.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3 этап – итоговый.</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воспитателя:</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Анализирует работу.</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Представляет конспекты.</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Проводит мониторинг.</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Пополняет развивающую среду группы.</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Пополнение методической литературы.</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Оформляет выставки детских работ.</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4"/>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детей:</w:t>
      </w:r>
    </w:p>
    <w:p>
      <w:pPr>
        <w:keepNext w:val="0"/>
        <w:keepLines w:val="0"/>
        <w:widowControl/>
        <w:numPr>
          <w:ilvl w:val="0"/>
          <w:numId w:val="12"/>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Активно играют с игрушками.</w:t>
      </w:r>
    </w:p>
    <w:p>
      <w:pPr>
        <w:keepNext w:val="0"/>
        <w:keepLines w:val="0"/>
        <w:widowControl/>
        <w:numPr>
          <w:ilvl w:val="0"/>
          <w:numId w:val="12"/>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Повторяют слова стихотворений об игрушках.</w:t>
      </w:r>
    </w:p>
    <w:p>
      <w:pPr>
        <w:keepNext w:val="0"/>
        <w:keepLines w:val="0"/>
        <w:widowControl/>
        <w:numPr>
          <w:ilvl w:val="0"/>
          <w:numId w:val="12"/>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С интересом наблюдают за играми с игрушками других детей, с родителями по изготовлению игрушки своими руками.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4"/>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Деятельность родителей:</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Повышение активности родителей в жизни группы.</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Конкурс для родителей: “Игрушки” (изготовление игрушки своими руками вместе с детьми).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Вывод по окончании проекта:</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В ходе работы над проектом, после проведения мониторинга</w:t>
      </w:r>
      <w:r>
        <w:rPr>
          <w:rFonts w:hint="default" w:ascii="Times New Roman" w:hAnsi="Times New Roman" w:eastAsia="Helvetica" w:cs="Times New Roman"/>
          <w:i/>
          <w:iCs/>
          <w:caps w:val="0"/>
          <w:color w:val="000000" w:themeColor="text1"/>
          <w:spacing w:val="0"/>
          <w:sz w:val="28"/>
          <w:szCs w:val="28"/>
          <w:shd w:val="clear" w:fill="FFFFFF"/>
          <w14:textFill>
            <w14:solidFill>
              <w14:schemeClr w14:val="tx1"/>
            </w14:solidFill>
          </w14:textFill>
        </w:rPr>
        <w:t> </w:t>
      </w:r>
      <w:r>
        <w:rPr>
          <w:rFonts w:hint="default" w:ascii="Times New Roman" w:hAnsi="Times New Roman" w:eastAsia="Helvetica" w:cs="Times New Roman"/>
          <w:i/>
          <w:iCs/>
          <w:caps w:val="0"/>
          <w:color w:val="000000" w:themeColor="text1"/>
          <w:spacing w:val="0"/>
          <w:sz w:val="28"/>
          <w:szCs w:val="28"/>
          <w:u w:val="single"/>
          <w:shd w:val="clear" w:fill="FFFFFF"/>
          <w14:textFill>
            <w14:solidFill>
              <w14:schemeClr w14:val="tx1"/>
            </w14:solidFill>
          </w14:textFill>
        </w:rPr>
        <w:fldChar w:fldCharType="begin"/>
      </w:r>
      <w:r>
        <w:rPr>
          <w:rFonts w:hint="default" w:ascii="Times New Roman" w:hAnsi="Times New Roman" w:eastAsia="Helvetica" w:cs="Times New Roman"/>
          <w:i/>
          <w:iCs/>
          <w:caps w:val="0"/>
          <w:color w:val="000000" w:themeColor="text1"/>
          <w:spacing w:val="0"/>
          <w:sz w:val="28"/>
          <w:szCs w:val="28"/>
          <w:u w:val="single"/>
          <w:shd w:val="clear" w:fill="FFFFFF"/>
          <w14:textFill>
            <w14:solidFill>
              <w14:schemeClr w14:val="tx1"/>
            </w14:solidFill>
          </w14:textFill>
        </w:rPr>
        <w:instrText xml:space="preserve"> HYPERLINK "https://urok.1sept.ru/articles/652258/pril2.docx" </w:instrText>
      </w:r>
      <w:r>
        <w:rPr>
          <w:rFonts w:hint="default" w:ascii="Times New Roman" w:hAnsi="Times New Roman" w:eastAsia="Helvetica" w:cs="Times New Roman"/>
          <w:i/>
          <w:iCs/>
          <w:caps w:val="0"/>
          <w:color w:val="000000" w:themeColor="text1"/>
          <w:spacing w:val="0"/>
          <w:sz w:val="28"/>
          <w:szCs w:val="28"/>
          <w:u w:val="single"/>
          <w:shd w:val="clear" w:fill="FFFFFF"/>
          <w14:textFill>
            <w14:solidFill>
              <w14:schemeClr w14:val="tx1"/>
            </w14:solidFill>
          </w14:textFill>
        </w:rPr>
        <w:fldChar w:fldCharType="separate"/>
      </w:r>
      <w:r>
        <w:rPr>
          <w:rStyle w:val="5"/>
          <w:rFonts w:hint="default" w:ascii="Times New Roman" w:hAnsi="Times New Roman" w:eastAsia="Helvetica" w:cs="Times New Roman"/>
          <w:i/>
          <w:iCs/>
          <w:caps w:val="0"/>
          <w:color w:val="000000" w:themeColor="text1"/>
          <w:spacing w:val="0"/>
          <w:sz w:val="28"/>
          <w:szCs w:val="28"/>
          <w:u w:val="single"/>
          <w:shd w:val="clear" w:fill="FFFFFF"/>
          <w14:textFill>
            <w14:solidFill>
              <w14:schemeClr w14:val="tx1"/>
            </w14:solidFill>
          </w14:textFill>
        </w:rPr>
        <w:t>(Приложение 2)</w:t>
      </w:r>
      <w:r>
        <w:rPr>
          <w:rFonts w:hint="default" w:ascii="Times New Roman" w:hAnsi="Times New Roman" w:eastAsia="Helvetica" w:cs="Times New Roman"/>
          <w:i/>
          <w:iCs/>
          <w:caps w:val="0"/>
          <w:color w:val="000000" w:themeColor="text1"/>
          <w:spacing w:val="0"/>
          <w:sz w:val="28"/>
          <w:szCs w:val="28"/>
          <w:u w:val="single"/>
          <w:shd w:val="clear" w:fill="FFFFFF"/>
          <w14:textFill>
            <w14:solidFill>
              <w14:schemeClr w14:val="tx1"/>
            </w14:solidFill>
          </w14:textFill>
        </w:rPr>
        <w:fldChar w:fldCharType="end"/>
      </w:r>
      <w:r>
        <w:rPr>
          <w:rFonts w:hint="default" w:ascii="Times New Roman" w:hAnsi="Times New Roman" w:eastAsia="Helvetica" w:cs="Times New Roman"/>
          <w:i/>
          <w:iCs/>
          <w:caps w:val="0"/>
          <w:color w:val="000000" w:themeColor="text1"/>
          <w:spacing w:val="0"/>
          <w:sz w:val="28"/>
          <w:szCs w:val="28"/>
          <w:shd w:val="clear" w:fill="FFFFFF"/>
          <w14:textFill>
            <w14:solidFill>
              <w14:schemeClr w14:val="tx1"/>
            </w14:solidFill>
          </w14:textFill>
        </w:rPr>
        <w:t>,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дети пополнили свои знания об игрушках. Во время самостоятельных игр в игровых уголках и в совместных играх с педагогом, дети стали более внимательными и бережливыми по отношению к игрушкам, с удовольствием играют друг с другом.</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Вместе с родителями ребята приняли участие в совместной продуктивной работе “Игрушки”, которая была проведена в нашем ДОУ.</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Родители активно помогали в работе над проектом. Я считаю, что проект своей цели достиг.</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Реализация проекта:</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Образовательная область:</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“Познавательное развитие”.</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 игры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“Узнай на ощупь”, “Угадай, что звучит? ”,“Угадай игрушку по описанию”.</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Игры с водой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(резиновые игрушки), “Пускаем бумажные кораблики”.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Д/ игры</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“Узнай на ощупь”, “Угадай, что звучит? ”, “Угадай игрушку по описанию”, “Солнечный зайчик”, “Чудесный мешочек”, Игры с водой (резиновые игрушки) , “Пускаем бумажные кораблики”.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С/ р.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игры “Купание кукол”, “Уложим куклу спать””, “Магазин игрушек”, “Семья”.</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Настольные игры:</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“Лото”, “Мозайка”, “Купание кукол”.</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Рассматривание картины</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“Дети играют”.</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Игровые ситуации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“Из чего сделаны наши игрушки”, “Какие бывают игрушки”.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Игровое упражнение “Большие и маленькие”.</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Ситуативный разговор об игрушках</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кукла, мишка, заяц, машинка и т.д.</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Чтение стихотворений А.Барто</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из серии “Игрушки”.</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Беседы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на темы “Зачем нужны игрушки? ”, “Моя любимая игрушка”, “Такие разные игрушки”, “Магазин игрушек”.</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Образовательная область: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“Речевое развитие”.</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Бродского “Солнечный зайчик”, Островского Ю. “Догони зайчика”, Чтение В. Сутеев “Кораблик”, Г. Цыферов “Пароходик”, чтение сказок “Теремок”, “Курочка Ряба”, “Колобок”. Разучивание стихотворений из книги А. Барто “Игрушки”. Чтение рассказа А. Толстой “Был у Пети и Миши конь”.</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Образовательная область:</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“Социально-коммуникативное развитие”.</w:t>
      </w:r>
    </w:p>
    <w:p>
      <w:pPr>
        <w:keepNext w:val="0"/>
        <w:keepLines w:val="0"/>
        <w:widowControl/>
        <w:numPr>
          <w:ilvl w:val="0"/>
          <w:numId w:val="14"/>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“Поможем кукле Кате”.</w:t>
      </w:r>
    </w:p>
    <w:p>
      <w:pPr>
        <w:keepNext w:val="0"/>
        <w:keepLines w:val="0"/>
        <w:widowControl/>
        <w:numPr>
          <w:ilvl w:val="0"/>
          <w:numId w:val="14"/>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“Оденем (разденем кукол”).</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Образовательная область: </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“Художественно-эстетическое развитие”.</w:t>
      </w:r>
    </w:p>
    <w:p>
      <w:pPr>
        <w:keepNext w:val="0"/>
        <w:keepLines w:val="0"/>
        <w:widowControl/>
        <w:numPr>
          <w:ilvl w:val="0"/>
          <w:numId w:val="1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“Подарок для любимой игрушки”, “Яблочко для любимой игрушки”, “Мяч”,</w:t>
      </w:r>
    </w:p>
    <w:p>
      <w:pPr>
        <w:keepNext w:val="0"/>
        <w:keepLines w:val="0"/>
        <w:widowControl/>
        <w:numPr>
          <w:ilvl w:val="0"/>
          <w:numId w:val="1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“Платье для матрешки”, “Пирожки для Маши”, “Конфетки для зайчат”, “Помоги зайке” и др.</w:t>
      </w:r>
    </w:p>
    <w:p>
      <w:pPr>
        <w:keepNext w:val="0"/>
        <w:keepLines w:val="0"/>
        <w:widowControl/>
        <w:numPr>
          <w:ilvl w:val="0"/>
          <w:numId w:val="15"/>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Пение песен Е. Тиличеевой “Догони зайчика”. Игровое музыкальное занятие “Звучащая игрушка” (музыкальный руководитель)</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Образовательная область:</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“Физическое развитие”.</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Физминутки:</w:t>
      </w: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 “Зайка”, “Буратино”, “Самолет”, “Божья коровка”, “Мы любимые игрушки”. Подвижные игры: “Перебрось игрушки”, “Каждому игрушку”, “Поезд”, “Автомобиль”.</w:t>
      </w:r>
    </w:p>
    <w:p>
      <w:pPr>
        <w:pStyle w:val="7"/>
        <w:keepNext w:val="0"/>
        <w:keepLines w:val="0"/>
        <w:widowControl/>
        <w:suppressLineNumbers w:val="0"/>
        <w:pBdr>
          <w:bottom w:val="none" w:color="auto" w:sz="0" w:space="0"/>
        </w:pBdr>
        <w:spacing w:before="0" w:beforeAutospacing="0" w:after="135" w:afterAutospacing="0"/>
        <w:ind w:left="0" w:right="0"/>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Helvetica" w:cs="Times New Roman"/>
          <w:b/>
          <w:bCs/>
          <w:i w:val="0"/>
          <w:iCs w:val="0"/>
          <w:caps w:val="0"/>
          <w:color w:val="000000" w:themeColor="text1"/>
          <w:spacing w:val="0"/>
          <w:sz w:val="28"/>
          <w:szCs w:val="28"/>
          <w:shd w:val="clear" w:fill="FFFFFF"/>
          <w14:textFill>
            <w14:solidFill>
              <w14:schemeClr w14:val="tx1"/>
            </w14:solidFill>
          </w14:textFill>
        </w:rPr>
        <w:t>Список используемой литературы:</w:t>
      </w:r>
    </w:p>
    <w:p>
      <w:pPr>
        <w:keepNext w:val="0"/>
        <w:keepLines w:val="0"/>
        <w:widowControl/>
        <w:numPr>
          <w:ilvl w:val="0"/>
          <w:numId w:val="16"/>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Губанова Н.Ф. Развитие игровой деятельности. Система работы в первой младшей группе детского сада. М.: Мозаика – Синтез, 2012.-128с.</w:t>
      </w:r>
    </w:p>
    <w:p>
      <w:pPr>
        <w:keepNext w:val="0"/>
        <w:keepLines w:val="0"/>
        <w:widowControl/>
        <w:numPr>
          <w:ilvl w:val="0"/>
          <w:numId w:val="16"/>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Колдина Д.Н. Лепка и рисование с детьми 2-3 лет. Конспекты занятий.- М.: Мозаика – Синтез, 2008.-58с.</w:t>
      </w:r>
    </w:p>
    <w:p>
      <w:pPr>
        <w:keepNext w:val="0"/>
        <w:keepLines w:val="0"/>
        <w:widowControl/>
        <w:numPr>
          <w:ilvl w:val="0"/>
          <w:numId w:val="16"/>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Познание предметного мира: комплексные занятия. Первая младшая группа/автор – сост. Ефанова З.А.- Волгоград: Учитель, 2013.- 87с.</w:t>
      </w:r>
    </w:p>
    <w:p>
      <w:pPr>
        <w:keepNext w:val="0"/>
        <w:keepLines w:val="0"/>
        <w:widowControl/>
        <w:numPr>
          <w:ilvl w:val="0"/>
          <w:numId w:val="16"/>
        </w:numPr>
        <w:suppressLineNumbers w:val="0"/>
        <w:spacing w:before="0" w:beforeAutospacing="1" w:after="0" w:afterAutospacing="1"/>
        <w:ind w:left="720" w:hanging="36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shd w:val="clear" w:fill="FFFFFF"/>
          <w14:textFill>
            <w14:solidFill>
              <w14:schemeClr w14:val="tx1"/>
            </w14:solidFill>
          </w14:textFill>
        </w:rPr>
        <w:t>Тимофеичева И.В., Оськина О.Е.- Ладушки. Развивающие игры-занятия для детей раннего возраста. Конспекты занятий / Под ред. Воровщикова С.Г.,-М.:УЦ “Перспектива”, 2013.-96с.</w:t>
      </w:r>
    </w:p>
    <w:p>
      <w:pPr>
        <w:rPr>
          <w:rFonts w:hint="default" w:ascii="Times New Roman" w:hAnsi="Times New Roman" w:cs="Times New Roman"/>
          <w:color w:val="000000" w:themeColor="text1"/>
          <w:sz w:val="28"/>
          <w:szCs w:val="28"/>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B7362"/>
    <w:multiLevelType w:val="multilevel"/>
    <w:tmpl w:val="985B736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
    <w:nsid w:val="9A83D027"/>
    <w:multiLevelType w:val="multilevel"/>
    <w:tmpl w:val="9A83D02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BBD4ADAE"/>
    <w:multiLevelType w:val="multilevel"/>
    <w:tmpl w:val="BBD4ADA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37B6285"/>
    <w:multiLevelType w:val="multilevel"/>
    <w:tmpl w:val="C37B62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C660095C"/>
    <w:multiLevelType w:val="multilevel"/>
    <w:tmpl w:val="C660095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C950D958"/>
    <w:multiLevelType w:val="multilevel"/>
    <w:tmpl w:val="C950D9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DAC9C6D8"/>
    <w:multiLevelType w:val="multilevel"/>
    <w:tmpl w:val="DAC9C6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02A48A0E"/>
    <w:multiLevelType w:val="multilevel"/>
    <w:tmpl w:val="02A48A0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10AE0C67"/>
    <w:multiLevelType w:val="multilevel"/>
    <w:tmpl w:val="10AE0C6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498ABF2C"/>
    <w:multiLevelType w:val="multilevel"/>
    <w:tmpl w:val="498ABF2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4E595E9C"/>
    <w:multiLevelType w:val="multilevel"/>
    <w:tmpl w:val="4E595E9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53B15FDF"/>
    <w:multiLevelType w:val="multilevel"/>
    <w:tmpl w:val="53B15F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543F5D0F"/>
    <w:multiLevelType w:val="multilevel"/>
    <w:tmpl w:val="543F5D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6F15C6D1"/>
    <w:multiLevelType w:val="multilevel"/>
    <w:tmpl w:val="6F15C6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733FB4A5"/>
    <w:multiLevelType w:val="multilevel"/>
    <w:tmpl w:val="733FB4A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75553DEB"/>
    <w:multiLevelType w:val="multilevel"/>
    <w:tmpl w:val="75553DE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2"/>
  </w:num>
  <w:num w:numId="3">
    <w:abstractNumId w:val="3"/>
  </w:num>
  <w:num w:numId="4">
    <w:abstractNumId w:val="5"/>
  </w:num>
  <w:num w:numId="5">
    <w:abstractNumId w:val="10"/>
  </w:num>
  <w:num w:numId="6">
    <w:abstractNumId w:val="4"/>
  </w:num>
  <w:num w:numId="7">
    <w:abstractNumId w:val="12"/>
  </w:num>
  <w:num w:numId="8">
    <w:abstractNumId w:val="15"/>
  </w:num>
  <w:num w:numId="9">
    <w:abstractNumId w:val="14"/>
  </w:num>
  <w:num w:numId="10">
    <w:abstractNumId w:val="8"/>
  </w:num>
  <w:num w:numId="11">
    <w:abstractNumId w:val="11"/>
  </w:num>
  <w:num w:numId="12">
    <w:abstractNumId w:val="13"/>
  </w:num>
  <w:num w:numId="13">
    <w:abstractNumId w:val="6"/>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14021"/>
    <w:rsid w:val="1EB1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uiPriority w:val="0"/>
    <w:rPr>
      <w:color w:val="0000FF"/>
      <w:u w:val="single"/>
    </w:rPr>
  </w:style>
  <w:style w:type="character" w:styleId="6">
    <w:name w:val="Strong"/>
    <w:basedOn w:val="2"/>
    <w:qFormat/>
    <w:uiPriority w:val="0"/>
    <w:rPr>
      <w:b/>
      <w:b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2021-08-16T07:31:00Z</dcterms:created>
  <dc:creator>Пользователь</dc:creator>
  <cp:lastModifiedBy>Пользователь</cp:lastModifiedBy>
  <dcterms:modified xsi:type="dcterms:W3CDTF">2021-08-16T07:42:14Z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0A8DDD05823E4E0C92E62C4B0150FF5E</vt:lpwstr>
  </property>
</Properties>
</file>