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8EA" w:rsidRDefault="00BE50C8" w:rsidP="007F62B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Внедрение игровых полей </w:t>
      </w:r>
      <w:r w:rsidRPr="00BE50C8">
        <w:rPr>
          <w:rFonts w:ascii="Times New Roman" w:hAnsi="Times New Roman" w:cs="Times New Roman"/>
          <w:sz w:val="28"/>
        </w:rPr>
        <w:t>для развития самостоятельной игровой деятельности детей</w:t>
      </w:r>
    </w:p>
    <w:p w:rsidR="00BE50C8" w:rsidRDefault="00BE50C8" w:rsidP="007F62B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B938EA" w:rsidRPr="00B938EA" w:rsidRDefault="00B938EA" w:rsidP="00B938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938EA">
        <w:rPr>
          <w:rFonts w:ascii="Times New Roman" w:hAnsi="Times New Roman" w:cs="Times New Roman"/>
          <w:sz w:val="24"/>
        </w:rPr>
        <w:t>Автор:</w:t>
      </w:r>
      <w:r w:rsidR="001868B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Плавинская Ольга Владимировна</w:t>
      </w:r>
    </w:p>
    <w:p w:rsidR="00B938EA" w:rsidRPr="00B938EA" w:rsidRDefault="00B938EA" w:rsidP="00B938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938EA">
        <w:rPr>
          <w:rFonts w:ascii="Times New Roman" w:hAnsi="Times New Roman" w:cs="Times New Roman"/>
          <w:sz w:val="24"/>
        </w:rPr>
        <w:t>Орга</w:t>
      </w:r>
      <w:r>
        <w:rPr>
          <w:rFonts w:ascii="Times New Roman" w:hAnsi="Times New Roman" w:cs="Times New Roman"/>
          <w:sz w:val="24"/>
        </w:rPr>
        <w:t>низация: ГБДОУ детский сад №67 комбинированного вида Красносельского района Санкт-Петербурга «Волшебник»</w:t>
      </w:r>
    </w:p>
    <w:p w:rsidR="00B938EA" w:rsidRDefault="00B938EA" w:rsidP="00B938E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Населенный пункт: г. Санкт-Петербург</w:t>
      </w:r>
    </w:p>
    <w:p w:rsidR="00B938EA" w:rsidRDefault="00B938EA" w:rsidP="00B938E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F62BA" w:rsidRDefault="00A53C13" w:rsidP="007F62B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A53C13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171704</wp:posOffset>
            </wp:positionV>
            <wp:extent cx="1651825" cy="2209800"/>
            <wp:effectExtent l="0" t="0" r="0" b="0"/>
            <wp:wrapTight wrapText="bothSides">
              <wp:wrapPolygon edited="0">
                <wp:start x="997" y="0"/>
                <wp:lineTo x="0" y="372"/>
                <wp:lineTo x="0" y="21041"/>
                <wp:lineTo x="747" y="21414"/>
                <wp:lineTo x="997" y="21414"/>
                <wp:lineTo x="20429" y="21414"/>
                <wp:lineTo x="20678" y="21414"/>
                <wp:lineTo x="21426" y="21041"/>
                <wp:lineTo x="21426" y="372"/>
                <wp:lineTo x="20429" y="0"/>
                <wp:lineTo x="997" y="0"/>
              </wp:wrapPolygon>
            </wp:wrapTight>
            <wp:docPr id="8" name="Рисунок 8" descr="D:\игровые поля\29a1a10d-9b57-4846-bd66-fca02a428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гровые поля\29a1a10d-9b57-4846-bd66-fca02a428ed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82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41887" w:rsidRDefault="00D41887" w:rsidP="007F62BA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Идея использования игровых полей </w:t>
      </w:r>
      <w:r w:rsidR="00AA31F9">
        <w:rPr>
          <w:rFonts w:ascii="Times New Roman" w:hAnsi="Times New Roman" w:cs="Times New Roman"/>
          <w:sz w:val="24"/>
        </w:rPr>
        <w:t xml:space="preserve">совсем </w:t>
      </w:r>
      <w:r>
        <w:rPr>
          <w:rFonts w:ascii="Times New Roman" w:hAnsi="Times New Roman" w:cs="Times New Roman"/>
          <w:sz w:val="24"/>
        </w:rPr>
        <w:t>не нова, но воспитатели используют ее редко. Хотя я считаю, что именно они помогают в поиске способов и методов развития фантазии и творчества детей</w:t>
      </w:r>
      <w:r w:rsidR="00BB4214">
        <w:rPr>
          <w:rFonts w:ascii="Times New Roman" w:hAnsi="Times New Roman" w:cs="Times New Roman"/>
          <w:sz w:val="24"/>
        </w:rPr>
        <w:t>, во взаимодействии детей друг с другом в различных видах деятельности.</w:t>
      </w:r>
    </w:p>
    <w:p w:rsidR="00933FA9" w:rsidRPr="007F62BA" w:rsidRDefault="00D376D9" w:rsidP="007F62BA">
      <w:pPr>
        <w:spacing w:after="0" w:line="240" w:lineRule="auto"/>
        <w:ind w:firstLine="708"/>
        <w:rPr>
          <w:rFonts w:ascii="Times New Roman" w:hAnsi="Times New Roman" w:cs="Times New Roman"/>
          <w:bCs/>
          <w:iCs/>
          <w:sz w:val="24"/>
        </w:rPr>
      </w:pPr>
      <w:r w:rsidRPr="007F62BA">
        <w:rPr>
          <w:rFonts w:ascii="Times New Roman" w:hAnsi="Times New Roman" w:cs="Times New Roman"/>
          <w:sz w:val="24"/>
        </w:rPr>
        <w:t xml:space="preserve">Использование данной технологии обусловлено особенностями развития детей, ведь именно игра является ведущим видом деятельности, </w:t>
      </w:r>
      <w:r w:rsidR="007F62BA" w:rsidRPr="007F62BA">
        <w:rPr>
          <w:rFonts w:ascii="Times New Roman" w:hAnsi="Times New Roman" w:cs="Times New Roman"/>
          <w:sz w:val="24"/>
        </w:rPr>
        <w:t>а, следовательно</w:t>
      </w:r>
      <w:r w:rsidRPr="007F62BA">
        <w:rPr>
          <w:rFonts w:ascii="Times New Roman" w:hAnsi="Times New Roman" w:cs="Times New Roman"/>
          <w:sz w:val="24"/>
        </w:rPr>
        <w:t xml:space="preserve">, </w:t>
      </w:r>
      <w:r w:rsidR="007F62BA" w:rsidRPr="007F62BA">
        <w:rPr>
          <w:rFonts w:ascii="Times New Roman" w:hAnsi="Times New Roman" w:cs="Times New Roman"/>
          <w:sz w:val="24"/>
        </w:rPr>
        <w:t>наиболее эффективны</w:t>
      </w:r>
      <w:r w:rsidR="007F62BA">
        <w:rPr>
          <w:rFonts w:ascii="Times New Roman" w:hAnsi="Times New Roman" w:cs="Times New Roman"/>
          <w:sz w:val="24"/>
        </w:rPr>
        <w:t>м</w:t>
      </w:r>
      <w:r w:rsidRPr="007F62BA">
        <w:rPr>
          <w:rFonts w:ascii="Times New Roman" w:hAnsi="Times New Roman" w:cs="Times New Roman"/>
          <w:sz w:val="24"/>
        </w:rPr>
        <w:t xml:space="preserve"> и </w:t>
      </w:r>
      <w:r w:rsidR="007F62BA" w:rsidRPr="007F62BA">
        <w:rPr>
          <w:rFonts w:ascii="Times New Roman" w:hAnsi="Times New Roman" w:cs="Times New Roman"/>
          <w:sz w:val="24"/>
        </w:rPr>
        <w:t>привлекательным пространством</w:t>
      </w:r>
      <w:r w:rsidRPr="007F62BA">
        <w:rPr>
          <w:rFonts w:ascii="Times New Roman" w:hAnsi="Times New Roman" w:cs="Times New Roman"/>
          <w:sz w:val="24"/>
        </w:rPr>
        <w:t xml:space="preserve"> где </w:t>
      </w:r>
      <w:r w:rsidR="007F62BA" w:rsidRPr="007F62BA">
        <w:rPr>
          <w:rFonts w:ascii="Times New Roman" w:hAnsi="Times New Roman" w:cs="Times New Roman"/>
          <w:sz w:val="24"/>
        </w:rPr>
        <w:t xml:space="preserve">дети </w:t>
      </w:r>
      <w:r w:rsidRPr="007F62BA">
        <w:rPr>
          <w:rFonts w:ascii="Times New Roman" w:hAnsi="Times New Roman" w:cs="Times New Roman"/>
          <w:sz w:val="24"/>
        </w:rPr>
        <w:t xml:space="preserve">могут </w:t>
      </w:r>
      <w:r w:rsidRPr="007F62BA">
        <w:rPr>
          <w:rFonts w:ascii="Times New Roman" w:hAnsi="Times New Roman" w:cs="Times New Roman"/>
          <w:bCs/>
          <w:iCs/>
          <w:sz w:val="24"/>
        </w:rPr>
        <w:t xml:space="preserve">придумывать, </w:t>
      </w:r>
      <w:r w:rsidR="007F62BA" w:rsidRPr="007F62BA">
        <w:rPr>
          <w:rFonts w:ascii="Times New Roman" w:hAnsi="Times New Roman" w:cs="Times New Roman"/>
          <w:sz w:val="24"/>
        </w:rPr>
        <w:t>творить и</w:t>
      </w:r>
      <w:r w:rsidRPr="007F62BA">
        <w:rPr>
          <w:rFonts w:ascii="Times New Roman" w:hAnsi="Times New Roman" w:cs="Times New Roman"/>
          <w:bCs/>
          <w:iCs/>
          <w:sz w:val="24"/>
        </w:rPr>
        <w:t xml:space="preserve"> фантазировать.</w:t>
      </w:r>
    </w:p>
    <w:p w:rsidR="00D376D9" w:rsidRPr="007F62BA" w:rsidRDefault="00E952D2" w:rsidP="007F62BA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7F62BA">
        <w:rPr>
          <w:rFonts w:ascii="Times New Roman" w:hAnsi="Times New Roman" w:cs="Times New Roman"/>
          <w:bCs/>
          <w:iCs/>
          <w:sz w:val="24"/>
        </w:rPr>
        <w:t xml:space="preserve">Основной задачей </w:t>
      </w:r>
      <w:r w:rsidR="00BB4214">
        <w:rPr>
          <w:rFonts w:ascii="Times New Roman" w:hAnsi="Times New Roman" w:cs="Times New Roman"/>
          <w:bCs/>
          <w:iCs/>
          <w:sz w:val="24"/>
        </w:rPr>
        <w:t xml:space="preserve">в своей работе </w:t>
      </w:r>
      <w:r w:rsidRPr="007F62BA">
        <w:rPr>
          <w:rFonts w:ascii="Times New Roman" w:hAnsi="Times New Roman" w:cs="Times New Roman"/>
          <w:bCs/>
          <w:iCs/>
          <w:sz w:val="24"/>
        </w:rPr>
        <w:t>я п</w:t>
      </w:r>
      <w:r w:rsidR="00BB4214">
        <w:rPr>
          <w:rFonts w:ascii="Times New Roman" w:hAnsi="Times New Roman" w:cs="Times New Roman"/>
          <w:bCs/>
          <w:iCs/>
          <w:sz w:val="24"/>
        </w:rPr>
        <w:t xml:space="preserve">оставила оптимизацию расширения </w:t>
      </w:r>
      <w:r w:rsidRPr="007F62BA">
        <w:rPr>
          <w:rFonts w:ascii="Times New Roman" w:hAnsi="Times New Roman" w:cs="Times New Roman"/>
          <w:bCs/>
          <w:iCs/>
          <w:sz w:val="24"/>
        </w:rPr>
        <w:t>пространства для обогащен</w:t>
      </w:r>
      <w:r w:rsidR="00BB4214">
        <w:rPr>
          <w:rFonts w:ascii="Times New Roman" w:hAnsi="Times New Roman" w:cs="Times New Roman"/>
          <w:bCs/>
          <w:iCs/>
          <w:sz w:val="24"/>
        </w:rPr>
        <w:t>ия игровой деятельности детей, так как это особенно актуально в детских садах, где нам приходиться создавать игровое пространство на маленькой площади. И именно игровое поле стало таким пространством, организующим развивающую среду.</w:t>
      </w:r>
    </w:p>
    <w:p w:rsidR="00D376D9" w:rsidRDefault="007F62BA" w:rsidP="005D2526">
      <w:pPr>
        <w:spacing w:after="0" w:line="240" w:lineRule="auto"/>
        <w:ind w:firstLine="708"/>
      </w:pPr>
      <w:r>
        <w:rPr>
          <w:rFonts w:ascii="Times New Roman" w:hAnsi="Times New Roman" w:cs="Times New Roman"/>
          <w:sz w:val="24"/>
        </w:rPr>
        <w:t>И</w:t>
      </w:r>
      <w:r w:rsidRPr="007F62BA">
        <w:rPr>
          <w:rFonts w:ascii="Times New Roman" w:hAnsi="Times New Roman" w:cs="Times New Roman"/>
          <w:sz w:val="24"/>
        </w:rPr>
        <w:t>гровое поле — этонебольшое доступное пространство,</w:t>
      </w:r>
      <w:r w:rsidR="00E952D2" w:rsidRPr="007F62BA">
        <w:rPr>
          <w:rFonts w:ascii="Times New Roman" w:hAnsi="Times New Roman" w:cs="Times New Roman"/>
          <w:sz w:val="24"/>
        </w:rPr>
        <w:t xml:space="preserve"> которое ребенок </w:t>
      </w:r>
      <w:r>
        <w:rPr>
          <w:rFonts w:ascii="Times New Roman" w:hAnsi="Times New Roman" w:cs="Times New Roman"/>
          <w:sz w:val="24"/>
        </w:rPr>
        <w:t>может взять, самостоятельно пере</w:t>
      </w:r>
      <w:r w:rsidR="00E952D2" w:rsidRPr="007F62BA">
        <w:rPr>
          <w:rFonts w:ascii="Times New Roman" w:hAnsi="Times New Roman" w:cs="Times New Roman"/>
          <w:sz w:val="24"/>
        </w:rPr>
        <w:t xml:space="preserve">нести </w:t>
      </w:r>
      <w:r w:rsidRPr="007F62BA">
        <w:rPr>
          <w:rFonts w:ascii="Times New Roman" w:hAnsi="Times New Roman" w:cs="Times New Roman"/>
          <w:sz w:val="24"/>
        </w:rPr>
        <w:t>в любое</w:t>
      </w:r>
      <w:r w:rsidR="00E952D2" w:rsidRPr="007F62BA">
        <w:rPr>
          <w:rFonts w:ascii="Times New Roman" w:hAnsi="Times New Roman" w:cs="Times New Roman"/>
          <w:sz w:val="24"/>
        </w:rPr>
        <w:t xml:space="preserve"> место</w:t>
      </w:r>
      <w:r w:rsidR="005D2526">
        <w:rPr>
          <w:rFonts w:ascii="Times New Roman" w:hAnsi="Times New Roman" w:cs="Times New Roman"/>
          <w:sz w:val="24"/>
        </w:rPr>
        <w:t xml:space="preserve">и создать свой «островок игры». </w:t>
      </w:r>
      <w:r w:rsidR="005D2526" w:rsidRPr="005D2526">
        <w:rPr>
          <w:rFonts w:ascii="Times New Roman" w:hAnsi="Times New Roman" w:cs="Times New Roman"/>
          <w:sz w:val="24"/>
        </w:rPr>
        <w:t>Игровая деятельность на таких полях представляет воспитанникам большие возможности для всестороннего развития и творческой реализации</w:t>
      </w:r>
      <w:r w:rsidR="005D2526" w:rsidRPr="005D2526">
        <w:t>.</w:t>
      </w:r>
    </w:p>
    <w:p w:rsidR="005D2526" w:rsidRPr="005D2526" w:rsidRDefault="005D2526" w:rsidP="005D2526">
      <w:pPr>
        <w:spacing w:after="0" w:line="24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 использовании игровых полей</w:t>
      </w:r>
      <w:r w:rsidRPr="005D2526">
        <w:rPr>
          <w:rFonts w:ascii="Times New Roman" w:hAnsi="Times New Roman" w:cs="Times New Roman"/>
          <w:sz w:val="24"/>
        </w:rPr>
        <w:t xml:space="preserve"> можно решить многие задачи:</w:t>
      </w:r>
    </w:p>
    <w:p w:rsidR="005D2526" w:rsidRPr="005D2526" w:rsidRDefault="005D2526" w:rsidP="005D252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Pr="005D2526">
        <w:rPr>
          <w:rFonts w:ascii="Times New Roman" w:hAnsi="Times New Roman" w:cs="Times New Roman"/>
          <w:sz w:val="24"/>
        </w:rPr>
        <w:t>оздать условия для самосто</w:t>
      </w:r>
      <w:r>
        <w:rPr>
          <w:rFonts w:ascii="Times New Roman" w:hAnsi="Times New Roman" w:cs="Times New Roman"/>
          <w:sz w:val="24"/>
        </w:rPr>
        <w:t>ятельной игровой деятельности, ф</w:t>
      </w:r>
      <w:r w:rsidRPr="005D2526">
        <w:rPr>
          <w:rFonts w:ascii="Times New Roman" w:hAnsi="Times New Roman" w:cs="Times New Roman"/>
          <w:sz w:val="24"/>
        </w:rPr>
        <w:t>ормировать навыки совместной игры, сотрудничества и сотворчества;</w:t>
      </w:r>
    </w:p>
    <w:p w:rsidR="005D2526" w:rsidRPr="005D2526" w:rsidRDefault="005D2526" w:rsidP="005D252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</w:t>
      </w:r>
      <w:r w:rsidRPr="005D2526">
        <w:rPr>
          <w:rFonts w:ascii="Times New Roman" w:hAnsi="Times New Roman" w:cs="Times New Roman"/>
          <w:sz w:val="24"/>
        </w:rPr>
        <w:t>азвить личность ребенка во всех образовательных областях (социально-коммуникативной, познавательной, художественно-эстетической, физическом развитии);</w:t>
      </w:r>
    </w:p>
    <w:p w:rsidR="005D2526" w:rsidRPr="005D2526" w:rsidRDefault="005D2526" w:rsidP="005D252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</w:t>
      </w:r>
      <w:r w:rsidRPr="005D2526">
        <w:rPr>
          <w:rFonts w:ascii="Times New Roman" w:hAnsi="Times New Roman" w:cs="Times New Roman"/>
          <w:sz w:val="24"/>
        </w:rPr>
        <w:t>бучить подбору готовых</w:t>
      </w:r>
      <w:r w:rsidR="00872AFE">
        <w:rPr>
          <w:rFonts w:ascii="Times New Roman" w:hAnsi="Times New Roman" w:cs="Times New Roman"/>
          <w:sz w:val="24"/>
        </w:rPr>
        <w:t xml:space="preserve"> игровых предметов и предметов-заместителей, с</w:t>
      </w:r>
      <w:r w:rsidRPr="005D2526">
        <w:rPr>
          <w:rFonts w:ascii="Times New Roman" w:hAnsi="Times New Roman" w:cs="Times New Roman"/>
          <w:sz w:val="24"/>
        </w:rPr>
        <w:t>амостоятельному созданию дополнений для обогащения игрового пространства;</w:t>
      </w:r>
    </w:p>
    <w:p w:rsidR="005D2526" w:rsidRPr="005D2526" w:rsidRDefault="00872AFE" w:rsidP="005D252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5D2526" w:rsidRPr="005D2526">
        <w:rPr>
          <w:rFonts w:ascii="Times New Roman" w:hAnsi="Times New Roman" w:cs="Times New Roman"/>
          <w:sz w:val="24"/>
        </w:rPr>
        <w:t>ридумыванию сюжетов путем объединения двух-трех игровых полей;</w:t>
      </w:r>
    </w:p>
    <w:p w:rsidR="005D2526" w:rsidRPr="005D2526" w:rsidRDefault="00872AFE" w:rsidP="005D252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взаимодействию с родителями</w:t>
      </w:r>
      <w:r w:rsidR="005D2526" w:rsidRPr="005D2526">
        <w:rPr>
          <w:rFonts w:ascii="Times New Roman" w:hAnsi="Times New Roman" w:cs="Times New Roman"/>
          <w:sz w:val="24"/>
        </w:rPr>
        <w:t xml:space="preserve"> в творческом развитии детей.</w:t>
      </w:r>
    </w:p>
    <w:p w:rsidR="002B1385" w:rsidRDefault="00872AFE" w:rsidP="002B1385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4"/>
        </w:rPr>
      </w:pPr>
      <w:r w:rsidRPr="00872AFE">
        <w:rPr>
          <w:rFonts w:ascii="Times New Roman" w:hAnsi="Times New Roman" w:cs="Times New Roman"/>
          <w:sz w:val="24"/>
        </w:rPr>
        <w:t>Так как игровое поле</w:t>
      </w:r>
      <w:r>
        <w:rPr>
          <w:rFonts w:ascii="Times New Roman" w:hAnsi="Times New Roman" w:cs="Times New Roman"/>
          <w:sz w:val="24"/>
        </w:rPr>
        <w:t xml:space="preserve"> - это подвижная конструкция, то</w:t>
      </w:r>
      <w:r w:rsidRPr="00872AFE">
        <w:rPr>
          <w:rFonts w:ascii="Times New Roman" w:hAnsi="Times New Roman" w:cs="Times New Roman"/>
          <w:sz w:val="24"/>
        </w:rPr>
        <w:t xml:space="preserve"> изготовить</w:t>
      </w:r>
      <w:r>
        <w:rPr>
          <w:rFonts w:ascii="Times New Roman" w:hAnsi="Times New Roman" w:cs="Times New Roman"/>
          <w:sz w:val="24"/>
        </w:rPr>
        <w:t xml:space="preserve"> его</w:t>
      </w:r>
      <w:r w:rsidRPr="00872AFE">
        <w:rPr>
          <w:rFonts w:ascii="Times New Roman" w:hAnsi="Times New Roman" w:cs="Times New Roman"/>
          <w:sz w:val="24"/>
        </w:rPr>
        <w:t xml:space="preserve"> можно из тонкой фанеры, плотного картона, куска коврового покрытия</w:t>
      </w:r>
      <w:r>
        <w:rPr>
          <w:rFonts w:ascii="Times New Roman" w:hAnsi="Times New Roman" w:cs="Times New Roman"/>
          <w:sz w:val="24"/>
        </w:rPr>
        <w:t xml:space="preserve"> или линолеума</w:t>
      </w:r>
      <w:r w:rsidRPr="00872AFE">
        <w:rPr>
          <w:rFonts w:ascii="Times New Roman" w:hAnsi="Times New Roman" w:cs="Times New Roman"/>
          <w:sz w:val="24"/>
        </w:rPr>
        <w:t xml:space="preserve">, ткани или фетра. </w:t>
      </w:r>
      <w:r>
        <w:rPr>
          <w:rFonts w:ascii="Times New Roman" w:hAnsi="Times New Roman" w:cs="Times New Roman"/>
          <w:sz w:val="24"/>
        </w:rPr>
        <w:t>При этом оно дол</w:t>
      </w:r>
      <w:r w:rsidR="00BE50C8">
        <w:rPr>
          <w:rFonts w:ascii="Times New Roman" w:hAnsi="Times New Roman" w:cs="Times New Roman"/>
          <w:sz w:val="24"/>
        </w:rPr>
        <w:t>жно быть эстетически оформлено, м</w:t>
      </w:r>
      <w:r w:rsidRPr="00872AFE">
        <w:rPr>
          <w:rFonts w:ascii="Times New Roman" w:hAnsi="Times New Roman" w:cs="Times New Roman"/>
          <w:sz w:val="24"/>
        </w:rPr>
        <w:t>атериал должен служить долгое время, легко обрабатываться, легко переноситься</w:t>
      </w:r>
      <w:r>
        <w:rPr>
          <w:rFonts w:ascii="Times New Roman" w:hAnsi="Times New Roman" w:cs="Times New Roman"/>
          <w:sz w:val="24"/>
        </w:rPr>
        <w:t xml:space="preserve"> ребенком</w:t>
      </w:r>
      <w:r w:rsidRPr="00872AFE">
        <w:rPr>
          <w:rFonts w:ascii="Times New Roman" w:hAnsi="Times New Roman" w:cs="Times New Roman"/>
          <w:sz w:val="24"/>
        </w:rPr>
        <w:t>, быть доступным в любой момент.</w:t>
      </w:r>
    </w:p>
    <w:p w:rsidR="00872AFE" w:rsidRPr="002B1385" w:rsidRDefault="00D14985" w:rsidP="002B1385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В самом начале работы я использовала «тематические» игровые поля, чтобы дети поняли принцип игры с ними. Но по мере заинтересованности и приобретению различных навыков у детей, я стала вносить «обезличенные» игровые поля, что способствовало развитию воображения и фантазии у детей.</w:t>
      </w:r>
    </w:p>
    <w:p w:rsidR="002B1385" w:rsidRPr="00A53C13" w:rsidRDefault="002B1385" w:rsidP="00872AFE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4"/>
        </w:rPr>
      </w:pPr>
    </w:p>
    <w:p w:rsidR="002B1385" w:rsidRPr="002B1385" w:rsidRDefault="002B1385" w:rsidP="002B138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B1385">
        <w:rPr>
          <w:noProof/>
        </w:rPr>
        <w:lastRenderedPageBreak/>
        <w:drawing>
          <wp:inline distT="0" distB="0" distL="0" distR="0">
            <wp:extent cx="1638300" cy="2191706"/>
            <wp:effectExtent l="0" t="0" r="0" b="0"/>
            <wp:docPr id="14" name="Рисунок 14" descr="D:\игровые поля\f56106f2-61db-4021-a11d-86b0144a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гровые поля\f56106f2-61db-4021-a11d-86b0144a52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49" cy="2203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1385">
        <w:rPr>
          <w:noProof/>
        </w:rPr>
        <w:drawing>
          <wp:inline distT="0" distB="0" distL="0" distR="0">
            <wp:extent cx="1637292" cy="2190357"/>
            <wp:effectExtent l="0" t="0" r="0" b="0"/>
            <wp:docPr id="13" name="Рисунок 13" descr="D:\игровые поля\151de995-e55e-40d5-afd8-8711d9c92b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гровые поля\151de995-e55e-40d5-afd8-8711d9c92b6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63" cy="2195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938EA" w:rsidRPr="00B938EA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66925" cy="1966250"/>
            <wp:effectExtent l="0" t="0" r="0" b="0"/>
            <wp:docPr id="16" name="Рисунок 16" descr="D:\игровые поля\5484ea4f-6eec-4883-a428-b39a743d57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игровые поля\5484ea4f-6eec-4883-a428-b39a743d57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197" r="5226"/>
                    <a:stretch/>
                  </pic:blipFill>
                  <pic:spPr bwMode="auto">
                    <a:xfrm>
                      <a:off x="0" y="0"/>
                      <a:ext cx="2076824" cy="1975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7CC6" w:rsidRDefault="00267CC6" w:rsidP="00872AFE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Атрибуты для игр с полями могут быть самые разнообразные и будут зависеть от сюжета – это и фигурки животных, насекомых, человечков и машинки, домики, камушки, ракушки, </w:t>
      </w:r>
      <w:r w:rsidRPr="00267CC6">
        <w:rPr>
          <w:rFonts w:ascii="Times New Roman" w:hAnsi="Times New Roman" w:cs="Times New Roman"/>
          <w:sz w:val="24"/>
        </w:rPr>
        <w:t>а также предметы-заместители:веревочки, шнурки, палочки, колесики и т. д.</w:t>
      </w:r>
      <w:r>
        <w:rPr>
          <w:rFonts w:ascii="Times New Roman" w:hAnsi="Times New Roman" w:cs="Times New Roman"/>
          <w:sz w:val="24"/>
        </w:rPr>
        <w:t>А</w:t>
      </w:r>
      <w:r w:rsidRPr="00267CC6">
        <w:rPr>
          <w:rFonts w:ascii="Times New Roman" w:hAnsi="Times New Roman" w:cs="Times New Roman"/>
          <w:sz w:val="24"/>
        </w:rPr>
        <w:t xml:space="preserve">ксессуары и наборы персонажей </w:t>
      </w:r>
      <w:r>
        <w:rPr>
          <w:rFonts w:ascii="Times New Roman" w:hAnsi="Times New Roman" w:cs="Times New Roman"/>
          <w:sz w:val="24"/>
        </w:rPr>
        <w:t>у нас</w:t>
      </w:r>
      <w:r w:rsidRPr="00267CC6">
        <w:rPr>
          <w:rFonts w:ascii="Times New Roman" w:hAnsi="Times New Roman" w:cs="Times New Roman"/>
          <w:sz w:val="24"/>
        </w:rPr>
        <w:t xml:space="preserve"> хр</w:t>
      </w:r>
      <w:r>
        <w:rPr>
          <w:rFonts w:ascii="Times New Roman" w:hAnsi="Times New Roman" w:cs="Times New Roman"/>
          <w:sz w:val="24"/>
        </w:rPr>
        <w:t>анятся</w:t>
      </w:r>
      <w:r w:rsidRPr="00267CC6">
        <w:rPr>
          <w:rFonts w:ascii="Times New Roman" w:hAnsi="Times New Roman" w:cs="Times New Roman"/>
          <w:sz w:val="24"/>
        </w:rPr>
        <w:t xml:space="preserve"> в пластмассовых контейнерах, чтобы дети всегда могли выбрать нужные элементы в соответствии с замыслом самостоятельной игры</w:t>
      </w:r>
    </w:p>
    <w:p w:rsidR="00D14985" w:rsidRDefault="00B938EA" w:rsidP="00872AFE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4"/>
        </w:rPr>
      </w:pPr>
      <w:r w:rsidRPr="00B938EA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116699" cy="1582233"/>
            <wp:effectExtent l="0" t="0" r="0" b="0"/>
            <wp:docPr id="17" name="Рисунок 17" descr="D:\игровые поля\ea7d7fa0-f29f-4132-9397-56b9b6b6e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игровые поля\ea7d7fa0-f29f-4132-9397-56b9b6b6e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2386" cy="1586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938EA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114550" cy="1580627"/>
            <wp:effectExtent l="0" t="0" r="0" b="0"/>
            <wp:docPr id="18" name="Рисунок 18" descr="D:\игровые поля\4ee53669-f46d-4797-a533-d75c10f46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игровые поля\4ee53669-f46d-4797-a533-d75c10f465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89" cy="1596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7CC6" w:rsidRDefault="00267CC6" w:rsidP="00A53C13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нашей работе мы привлекли </w:t>
      </w:r>
      <w:r w:rsidR="00A53C13">
        <w:rPr>
          <w:rFonts w:ascii="Times New Roman" w:hAnsi="Times New Roman" w:cs="Times New Roman"/>
          <w:sz w:val="24"/>
        </w:rPr>
        <w:t>родителей,</w:t>
      </w:r>
      <w:r>
        <w:rPr>
          <w:rFonts w:ascii="Times New Roman" w:hAnsi="Times New Roman" w:cs="Times New Roman"/>
          <w:sz w:val="24"/>
        </w:rPr>
        <w:t xml:space="preserve"> и они с удовольствием </w:t>
      </w:r>
      <w:r w:rsidR="00A53C13">
        <w:rPr>
          <w:rFonts w:ascii="Times New Roman" w:hAnsi="Times New Roman" w:cs="Times New Roman"/>
          <w:sz w:val="24"/>
        </w:rPr>
        <w:t>помогают нам в изготовлении игровых полей, а также оказывают помощь в пополнении атрибутов</w:t>
      </w:r>
      <w:r w:rsidR="00A53C13" w:rsidRPr="00A53C13">
        <w:rPr>
          <w:rFonts w:ascii="Times New Roman" w:hAnsi="Times New Roman" w:cs="Times New Roman"/>
          <w:sz w:val="24"/>
        </w:rPr>
        <w:t xml:space="preserve">: принесли </w:t>
      </w:r>
      <w:r w:rsidR="00A53C13">
        <w:rPr>
          <w:rFonts w:ascii="Times New Roman" w:hAnsi="Times New Roman" w:cs="Times New Roman"/>
          <w:sz w:val="24"/>
        </w:rPr>
        <w:t xml:space="preserve">морские </w:t>
      </w:r>
      <w:r w:rsidR="00A53C13" w:rsidRPr="00A53C13">
        <w:rPr>
          <w:rFonts w:ascii="Times New Roman" w:hAnsi="Times New Roman" w:cs="Times New Roman"/>
          <w:sz w:val="24"/>
        </w:rPr>
        <w:t>ракуш</w:t>
      </w:r>
      <w:r w:rsidR="00A53C13">
        <w:rPr>
          <w:rFonts w:ascii="Times New Roman" w:hAnsi="Times New Roman" w:cs="Times New Roman"/>
          <w:sz w:val="24"/>
        </w:rPr>
        <w:t>ки и камушки, шишки и желуди и т.д.</w:t>
      </w:r>
    </w:p>
    <w:p w:rsidR="00A53C13" w:rsidRDefault="00A53C13" w:rsidP="00A53C13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4"/>
        </w:rPr>
      </w:pPr>
      <w:r w:rsidRPr="00A53C13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787104" cy="2390775"/>
            <wp:effectExtent l="0" t="0" r="0" b="0"/>
            <wp:docPr id="6" name="Рисунок 6" descr="D:\игровые поля\04169fba-b051-465d-8639-106c54e2e2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гровые поля\04169fba-b051-465d-8639-106c54e2e2f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44" cy="2393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53C13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448254" cy="1830070"/>
            <wp:effectExtent l="0" t="0" r="0" b="0"/>
            <wp:docPr id="7" name="Рисунок 7" descr="D:\игровые поля\a52a794b-2e82-43a3-953d-7bc9db93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гровые поля\a52a794b-2e82-43a3-953d-7bc9db9353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71" cy="1832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38EA" w:rsidRDefault="00B938EA" w:rsidP="00A53C13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4"/>
        </w:rPr>
      </w:pPr>
    </w:p>
    <w:p w:rsidR="00B938EA" w:rsidRPr="00B938EA" w:rsidRDefault="00B938EA" w:rsidP="00B938EA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B938EA">
        <w:rPr>
          <w:rFonts w:ascii="Times New Roman" w:hAnsi="Times New Roman" w:cs="Times New Roman"/>
          <w:sz w:val="24"/>
        </w:rPr>
        <w:t>Иг</w:t>
      </w:r>
      <w:r>
        <w:rPr>
          <w:rFonts w:ascii="Times New Roman" w:hAnsi="Times New Roman" w:cs="Times New Roman"/>
          <w:sz w:val="24"/>
        </w:rPr>
        <w:t>ро</w:t>
      </w:r>
      <w:r w:rsidR="00BE50C8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>ые</w:t>
      </w:r>
      <w:r w:rsidRPr="00B938EA">
        <w:rPr>
          <w:rFonts w:ascii="Times New Roman" w:hAnsi="Times New Roman" w:cs="Times New Roman"/>
          <w:sz w:val="24"/>
        </w:rPr>
        <w:t xml:space="preserve"> поля – это три взаимосвязанные линии: «чувствовать-познавать-творить». </w:t>
      </w:r>
    </w:p>
    <w:p w:rsidR="00B938EA" w:rsidRPr="00B938EA" w:rsidRDefault="00B938EA" w:rsidP="00B938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938EA">
        <w:rPr>
          <w:rFonts w:ascii="Times New Roman" w:hAnsi="Times New Roman" w:cs="Times New Roman"/>
          <w:sz w:val="24"/>
        </w:rPr>
        <w:t xml:space="preserve">Они способствуют: </w:t>
      </w:r>
    </w:p>
    <w:p w:rsidR="00B938EA" w:rsidRPr="00B938EA" w:rsidRDefault="00B938EA" w:rsidP="00B938E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938EA">
        <w:rPr>
          <w:rFonts w:ascii="Times New Roman" w:hAnsi="Times New Roman" w:cs="Times New Roman"/>
          <w:sz w:val="24"/>
        </w:rPr>
        <w:t>развитию логического мышления, памяти, внимания, воображения, фантазии; общей и мелкой моторики рук</w:t>
      </w:r>
    </w:p>
    <w:p w:rsidR="00B938EA" w:rsidRPr="00B938EA" w:rsidRDefault="00B938EA" w:rsidP="00B938E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938EA">
        <w:rPr>
          <w:rFonts w:ascii="Times New Roman" w:hAnsi="Times New Roman" w:cs="Times New Roman"/>
          <w:sz w:val="24"/>
        </w:rPr>
        <w:t>развитию креативности и коммуникативной инициативы, повышают уровень любознательности и познавательного интереса</w:t>
      </w:r>
    </w:p>
    <w:p w:rsidR="00B938EA" w:rsidRDefault="00B938EA" w:rsidP="00B938E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B938EA">
        <w:rPr>
          <w:rFonts w:ascii="Times New Roman" w:hAnsi="Times New Roman" w:cs="Times New Roman"/>
          <w:sz w:val="24"/>
        </w:rPr>
        <w:lastRenderedPageBreak/>
        <w:t>развитию таких базовых личностных качеств, как активность, инициативность, самостоятельность.</w:t>
      </w:r>
    </w:p>
    <w:p w:rsidR="00BE50C8" w:rsidRDefault="00BE50C8" w:rsidP="00BE50C8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r w:rsidRPr="00BE50C8">
        <w:rPr>
          <w:rFonts w:ascii="Times New Roman" w:hAnsi="Times New Roman" w:cs="Times New Roman"/>
          <w:sz w:val="24"/>
        </w:rPr>
        <w:t>Создание игровых полей- увлекательное занятие, которое помогает детям больше узнать об окружающем мире, а педагогам успешно реализовать золотое правило дошкольной педагогики «Мы должны так обучать детей, чтобы они об этом даже не догадывались».</w:t>
      </w:r>
    </w:p>
    <w:p w:rsidR="000C2181" w:rsidRDefault="000C2181" w:rsidP="00BE50C8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0C2181" w:rsidRDefault="006975D0" w:rsidP="006975D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975D0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683563" cy="2005965"/>
            <wp:effectExtent l="0" t="0" r="0" b="0"/>
            <wp:docPr id="2" name="Рисунок 2" descr="D:\игровые поля\4d61cf6a-5655-4417-9d67-77dfad245d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гровые поля\4d61cf6a-5655-4417-9d67-77dfad245da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61" cy="2025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975D0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675920" cy="2000250"/>
            <wp:effectExtent l="0" t="0" r="0" b="0"/>
            <wp:docPr id="3" name="Рисунок 3" descr="D:\игровые поля\9c98d67a-3fc3-446d-aa79-e0235a0ddb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гровые поля\9c98d67a-3fc3-446d-aa79-e0235a0ddb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907" cy="200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2181" w:rsidRDefault="000C2181" w:rsidP="006975D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975D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87630</wp:posOffset>
            </wp:positionV>
            <wp:extent cx="1914525" cy="2561590"/>
            <wp:effectExtent l="0" t="0" r="0" b="0"/>
            <wp:wrapTight wrapText="bothSides">
              <wp:wrapPolygon edited="0">
                <wp:start x="860" y="0"/>
                <wp:lineTo x="0" y="321"/>
                <wp:lineTo x="0" y="20882"/>
                <wp:lineTo x="430" y="21364"/>
                <wp:lineTo x="860" y="21364"/>
                <wp:lineTo x="20633" y="21364"/>
                <wp:lineTo x="21063" y="21364"/>
                <wp:lineTo x="21493" y="20882"/>
                <wp:lineTo x="21493" y="321"/>
                <wp:lineTo x="20633" y="0"/>
                <wp:lineTo x="860" y="0"/>
              </wp:wrapPolygon>
            </wp:wrapTight>
            <wp:docPr id="5" name="Рисунок 5" descr="D:\игровые поля\70a8815a-dedf-4b89-a1a2-0e26f607cf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гровые поля\70a8815a-dedf-4b89-a1a2-0e26f607cf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61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C2181" w:rsidRDefault="000C2181" w:rsidP="006975D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975D0" w:rsidRPr="00BE50C8" w:rsidRDefault="006975D0" w:rsidP="006975D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975D0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586990" cy="1940243"/>
            <wp:effectExtent l="0" t="0" r="0" b="0"/>
            <wp:docPr id="4" name="Рисунок 4" descr="D:\игровые поля\a38d8e82-9145-40ad-90f4-f1d1ef9bdf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гровые поля\a38d8e82-9145-40ad-90f4-f1d1ef9bdf7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493" cy="1946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975D0" w:rsidRPr="00BE50C8" w:rsidSect="00091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34585D"/>
    <w:multiLevelType w:val="hybridMultilevel"/>
    <w:tmpl w:val="42A66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43657D"/>
    <w:multiLevelType w:val="hybridMultilevel"/>
    <w:tmpl w:val="69902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362AE4"/>
    <w:multiLevelType w:val="hybridMultilevel"/>
    <w:tmpl w:val="68BA0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3FA9"/>
    <w:rsid w:val="00091073"/>
    <w:rsid w:val="000C2181"/>
    <w:rsid w:val="001868B5"/>
    <w:rsid w:val="00267CC6"/>
    <w:rsid w:val="002B1385"/>
    <w:rsid w:val="00553CCC"/>
    <w:rsid w:val="005D2526"/>
    <w:rsid w:val="006975D0"/>
    <w:rsid w:val="007F62BA"/>
    <w:rsid w:val="00872AFE"/>
    <w:rsid w:val="00933FA9"/>
    <w:rsid w:val="00A53C13"/>
    <w:rsid w:val="00AA31F9"/>
    <w:rsid w:val="00B938EA"/>
    <w:rsid w:val="00BB4214"/>
    <w:rsid w:val="00BE50C8"/>
    <w:rsid w:val="00D14985"/>
    <w:rsid w:val="00D376D9"/>
    <w:rsid w:val="00D41887"/>
    <w:rsid w:val="00E952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0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25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86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68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09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3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8</cp:revision>
  <dcterms:created xsi:type="dcterms:W3CDTF">2023-03-29T09:03:00Z</dcterms:created>
  <dcterms:modified xsi:type="dcterms:W3CDTF">2023-03-30T08:42:00Z</dcterms:modified>
</cp:coreProperties>
</file>