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317" w:rsidRPr="00E03AD7" w:rsidRDefault="00477F75" w:rsidP="00012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03AD7">
        <w:rPr>
          <w:rFonts w:ascii="Times New Roman" w:hAnsi="Times New Roman" w:cs="Times New Roman"/>
          <w:b/>
          <w:sz w:val="24"/>
          <w:szCs w:val="28"/>
        </w:rPr>
        <w:t>Использование м</w:t>
      </w:r>
      <w:r w:rsidR="00012317" w:rsidRPr="00E03AD7">
        <w:rPr>
          <w:rFonts w:ascii="Times New Roman" w:hAnsi="Times New Roman" w:cs="Times New Roman"/>
          <w:b/>
          <w:sz w:val="24"/>
          <w:szCs w:val="28"/>
        </w:rPr>
        <w:t>етод</w:t>
      </w:r>
      <w:r w:rsidRPr="00E03AD7">
        <w:rPr>
          <w:rFonts w:ascii="Times New Roman" w:hAnsi="Times New Roman" w:cs="Times New Roman"/>
          <w:b/>
          <w:sz w:val="24"/>
          <w:szCs w:val="28"/>
        </w:rPr>
        <w:t>а</w:t>
      </w:r>
      <w:r w:rsidR="00012317" w:rsidRPr="00E03AD7">
        <w:rPr>
          <w:rFonts w:ascii="Times New Roman" w:hAnsi="Times New Roman" w:cs="Times New Roman"/>
          <w:b/>
          <w:sz w:val="24"/>
          <w:szCs w:val="28"/>
        </w:rPr>
        <w:t> наглядного моделирования</w:t>
      </w:r>
    </w:p>
    <w:p w:rsidR="00012317" w:rsidRPr="00E03AD7" w:rsidRDefault="00012317" w:rsidP="00477F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03AD7">
        <w:rPr>
          <w:rFonts w:ascii="Times New Roman" w:hAnsi="Times New Roman" w:cs="Times New Roman"/>
          <w:b/>
          <w:sz w:val="24"/>
          <w:szCs w:val="28"/>
        </w:rPr>
        <w:t>в коррекционной работ</w:t>
      </w:r>
      <w:r w:rsidR="00477F75" w:rsidRPr="00E03AD7">
        <w:rPr>
          <w:rFonts w:ascii="Times New Roman" w:hAnsi="Times New Roman" w:cs="Times New Roman"/>
          <w:b/>
          <w:sz w:val="24"/>
          <w:szCs w:val="28"/>
        </w:rPr>
        <w:t>е</w:t>
      </w:r>
      <w:r w:rsidR="00F07946">
        <w:rPr>
          <w:rFonts w:ascii="Times New Roman" w:hAnsi="Times New Roman" w:cs="Times New Roman"/>
          <w:b/>
          <w:sz w:val="24"/>
          <w:szCs w:val="28"/>
        </w:rPr>
        <w:t xml:space="preserve"> с детьми с ОВЗ</w:t>
      </w:r>
      <w:r w:rsidRPr="00E03AD7">
        <w:rPr>
          <w:rFonts w:ascii="Times New Roman" w:hAnsi="Times New Roman" w:cs="Times New Roman"/>
          <w:b/>
          <w:sz w:val="24"/>
          <w:szCs w:val="28"/>
        </w:rPr>
        <w:t>.</w:t>
      </w:r>
    </w:p>
    <w:p w:rsidR="00012317" w:rsidRPr="00E03AD7" w:rsidRDefault="00012317" w:rsidP="000123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3301A4" w:rsidRPr="00E03AD7" w:rsidRDefault="003301A4" w:rsidP="00330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4"/>
        </w:rPr>
      </w:pPr>
      <w:r w:rsidRPr="00E03AD7">
        <w:rPr>
          <w:rFonts w:ascii="Times New Roman" w:eastAsia="Times New Roman" w:hAnsi="Times New Roman" w:cs="Times New Roman"/>
          <w:color w:val="212529"/>
          <w:sz w:val="24"/>
        </w:rPr>
        <w:t>Как большинство учителей-логопедов, я постоянно нахожусь в творческом поиске эффективных и оптимальных методов и приёмов, которые помогут превратить трудное и сложное в простое и понятное для моих воспитанников.</w:t>
      </w:r>
    </w:p>
    <w:p w:rsidR="00CC46AD" w:rsidRPr="00E03AD7" w:rsidRDefault="00CC46AD" w:rsidP="00330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03AD7">
        <w:rPr>
          <w:rFonts w:ascii="Times New Roman" w:hAnsi="Times New Roman" w:cs="Times New Roman"/>
          <w:sz w:val="24"/>
        </w:rPr>
        <w:t xml:space="preserve">Наглядное моделирование – это метод обучения, который заключается в создании визуальных или материальных моделей, которые представляют собой упрощенное изображение изучаемого объекта или процесса. </w:t>
      </w:r>
    </w:p>
    <w:p w:rsidR="003301A4" w:rsidRPr="00E03AD7" w:rsidRDefault="003301A4" w:rsidP="00330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4"/>
        </w:rPr>
      </w:pPr>
      <w:r w:rsidRPr="00E03AD7">
        <w:rPr>
          <w:rFonts w:ascii="Times New Roman" w:hAnsi="Times New Roman" w:cs="Times New Roman"/>
          <w:sz w:val="24"/>
          <w:szCs w:val="28"/>
        </w:rPr>
        <w:t>Метод наглядного моделирования на практике подтвердил свою эффективность</w:t>
      </w:r>
      <w:r w:rsidR="00677381" w:rsidRPr="00E03AD7">
        <w:rPr>
          <w:rFonts w:ascii="Times New Roman" w:hAnsi="Times New Roman" w:cs="Times New Roman"/>
          <w:sz w:val="24"/>
          <w:szCs w:val="28"/>
        </w:rPr>
        <w:t xml:space="preserve">, поэтому </w:t>
      </w:r>
      <w:r w:rsidR="00FF2640" w:rsidRPr="00E03AD7">
        <w:rPr>
          <w:rFonts w:ascii="Times New Roman" w:hAnsi="Times New Roman" w:cs="Times New Roman"/>
          <w:sz w:val="24"/>
          <w:szCs w:val="28"/>
        </w:rPr>
        <w:t xml:space="preserve">в своей работе часто прибегаю к созданию моделей, которые позволяют включить в работу не только слуховой анализатор детей, но и другие сенсорные системы. </w:t>
      </w:r>
    </w:p>
    <w:p w:rsidR="00ED5925" w:rsidRPr="00E03AD7" w:rsidRDefault="003259D1" w:rsidP="00B260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4"/>
        </w:rPr>
      </w:pPr>
      <w:r w:rsidRPr="00AF5EB1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706368" behindDoc="1" locked="0" layoutInCell="1" allowOverlap="1" wp14:anchorId="31B043B9" wp14:editId="5222EDCB">
            <wp:simplePos x="0" y="0"/>
            <wp:positionH relativeFrom="column">
              <wp:posOffset>2282190</wp:posOffset>
            </wp:positionH>
            <wp:positionV relativeFrom="paragraph">
              <wp:posOffset>575945</wp:posOffset>
            </wp:positionV>
            <wp:extent cx="3629025" cy="2721610"/>
            <wp:effectExtent l="0" t="0" r="0" b="0"/>
            <wp:wrapSquare wrapText="bothSides"/>
            <wp:docPr id="3" name="Рисунок 2" descr="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0050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25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В ходе знакомства со 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>звуково</w:t>
      </w:r>
      <w:r w:rsidR="00ED5925" w:rsidRPr="00E03AD7">
        <w:rPr>
          <w:rFonts w:ascii="Times New Roman" w:eastAsia="Times New Roman" w:hAnsi="Times New Roman" w:cs="Times New Roman"/>
          <w:color w:val="212529"/>
          <w:sz w:val="24"/>
        </w:rPr>
        <w:t>й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  <w:r w:rsidR="00ED5925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стороной 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слова, </w:t>
      </w:r>
      <w:r w:rsidR="00ED5925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использую «Звуковые линейки», которые позволяют 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>продемонстрировать детям звучащее слово</w:t>
      </w:r>
      <w:r w:rsidR="00ED5925" w:rsidRPr="00E03AD7">
        <w:rPr>
          <w:rFonts w:ascii="Times New Roman" w:eastAsia="Times New Roman" w:hAnsi="Times New Roman" w:cs="Times New Roman"/>
          <w:color w:val="212529"/>
          <w:sz w:val="24"/>
        </w:rPr>
        <w:t>,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как последовательность звуков</w:t>
      </w:r>
      <w:r w:rsidR="002467E1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  <w:r w:rsidR="002467E1" w:rsidRPr="002467E1">
        <w:rPr>
          <w:rFonts w:ascii="Times New Roman" w:eastAsia="Times New Roman" w:hAnsi="Times New Roman" w:cs="Times New Roman"/>
          <w:color w:val="212529"/>
          <w:sz w:val="24"/>
        </w:rPr>
        <w:t>[</w:t>
      </w:r>
      <w:r w:rsidR="00D21BB5" w:rsidRPr="00D21BB5">
        <w:rPr>
          <w:rFonts w:ascii="Times New Roman" w:eastAsia="Times New Roman" w:hAnsi="Times New Roman" w:cs="Times New Roman"/>
          <w:color w:val="212529"/>
          <w:sz w:val="24"/>
        </w:rPr>
        <w:t>1</w:t>
      </w:r>
      <w:r w:rsidR="002467E1" w:rsidRPr="002467E1">
        <w:rPr>
          <w:rFonts w:ascii="Times New Roman" w:eastAsia="Times New Roman" w:hAnsi="Times New Roman" w:cs="Times New Roman"/>
          <w:color w:val="212529"/>
          <w:sz w:val="24"/>
        </w:rPr>
        <w:t>]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>.</w:t>
      </w:r>
      <w:r w:rsidR="00AF5EB1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  <w:r w:rsidR="00ED5925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В работе два варианта «Звуковых линеек». Первый вариант позволяет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  <w:r w:rsidR="00ED5925" w:rsidRPr="00E03AD7">
        <w:rPr>
          <w:rFonts w:ascii="Times New Roman" w:eastAsia="Times New Roman" w:hAnsi="Times New Roman" w:cs="Times New Roman"/>
          <w:color w:val="212529"/>
          <w:sz w:val="24"/>
        </w:rPr>
        <w:t>отследить последовательность звуков в слове, приучает детей вслушиваться в звучание слова, произносимого педагогом и одновременно передвигать бегунок в линеечке «зажигать огонёк» в окошечке, тем самым обозначить услышанный звук, по мере проговаривания слова, «зажжётся» столько огоньков</w:t>
      </w:r>
      <w:r w:rsidR="00742C29" w:rsidRPr="00E03AD7">
        <w:rPr>
          <w:rFonts w:ascii="Times New Roman" w:eastAsia="Times New Roman" w:hAnsi="Times New Roman" w:cs="Times New Roman"/>
          <w:color w:val="212529"/>
          <w:sz w:val="24"/>
        </w:rPr>
        <w:t>, сколько звуков в слове. Затем задание усложняется, ребёнок самостоятельно проговаривает слово и отслеживает количество звуков в слове с опорой на собственную речь.</w:t>
      </w:r>
    </w:p>
    <w:p w:rsidR="00B2600F" w:rsidRPr="00E03AD7" w:rsidRDefault="00742C29" w:rsidP="00B260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4"/>
        </w:rPr>
      </w:pPr>
      <w:r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Второй вариант – позволяе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>т ребёнку определить</w:t>
      </w:r>
      <w:r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место заданного звука в слове. Малыш сначала выполняет задание с опорой на речь педагога, а затем учится сам себе диктовать, при этом плавно передвигает бегунок «Звуковой лине</w:t>
      </w:r>
      <w:r w:rsidR="00AF5EB1" w:rsidRPr="00E03AD7">
        <w:rPr>
          <w:rFonts w:ascii="Times New Roman" w:eastAsia="Times New Roman" w:hAnsi="Times New Roman" w:cs="Times New Roman"/>
          <w:color w:val="212529"/>
          <w:sz w:val="24"/>
        </w:rPr>
        <w:t>й</w:t>
      </w:r>
      <w:r w:rsidRPr="00E03AD7">
        <w:rPr>
          <w:rFonts w:ascii="Times New Roman" w:eastAsia="Times New Roman" w:hAnsi="Times New Roman" w:cs="Times New Roman"/>
          <w:color w:val="212529"/>
          <w:sz w:val="24"/>
        </w:rPr>
        <w:t>ки» и останавливает его, «зажигает огонёк» в том окошечке, где при прог</w:t>
      </w:r>
      <w:r w:rsidR="00D61044" w:rsidRPr="00E03AD7">
        <w:rPr>
          <w:rFonts w:ascii="Times New Roman" w:eastAsia="Times New Roman" w:hAnsi="Times New Roman" w:cs="Times New Roman"/>
          <w:color w:val="212529"/>
          <w:sz w:val="24"/>
        </w:rPr>
        <w:t>оваривании голосом выделяет</w:t>
      </w:r>
      <w:r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заданный звук. </w:t>
      </w:r>
    </w:p>
    <w:p w:rsidR="00B2600F" w:rsidRPr="00E03AD7" w:rsidRDefault="003259D1" w:rsidP="00B260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1C16C515" wp14:editId="30936982">
            <wp:simplePos x="0" y="0"/>
            <wp:positionH relativeFrom="column">
              <wp:posOffset>5715</wp:posOffset>
            </wp:positionH>
            <wp:positionV relativeFrom="paragraph">
              <wp:posOffset>427990</wp:posOffset>
            </wp:positionV>
            <wp:extent cx="3619500" cy="2459355"/>
            <wp:effectExtent l="0" t="0" r="0" b="0"/>
            <wp:wrapTight wrapText="bothSides">
              <wp:wrapPolygon edited="0">
                <wp:start x="0" y="0"/>
                <wp:lineTo x="0" y="21416"/>
                <wp:lineTo x="21486" y="21416"/>
                <wp:lineTo x="21486" y="0"/>
                <wp:lineTo x="0" y="0"/>
              </wp:wrapPolygon>
            </wp:wrapTight>
            <wp:docPr id="21" name="Рисунок 3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/>
                    <a:srcRect b="887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044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При переходе к 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>звуко</w:t>
      </w:r>
      <w:r w:rsidR="00D61044" w:rsidRPr="00E03AD7">
        <w:rPr>
          <w:rFonts w:ascii="Times New Roman" w:eastAsia="Times New Roman" w:hAnsi="Times New Roman" w:cs="Times New Roman"/>
          <w:color w:val="212529"/>
          <w:sz w:val="24"/>
        </w:rPr>
        <w:t>вому анализу слова,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  <w:r w:rsidR="00D61044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как правило, 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>применя</w:t>
      </w:r>
      <w:r w:rsidR="00D61044" w:rsidRPr="00E03AD7">
        <w:rPr>
          <w:rFonts w:ascii="Times New Roman" w:eastAsia="Times New Roman" w:hAnsi="Times New Roman" w:cs="Times New Roman"/>
          <w:color w:val="212529"/>
          <w:sz w:val="24"/>
        </w:rPr>
        <w:t>ю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>т</w:t>
      </w:r>
      <w:r w:rsidR="00D61044" w:rsidRPr="00E03AD7">
        <w:rPr>
          <w:rFonts w:ascii="Times New Roman" w:eastAsia="Times New Roman" w:hAnsi="Times New Roman" w:cs="Times New Roman"/>
          <w:color w:val="212529"/>
          <w:sz w:val="24"/>
        </w:rPr>
        <w:t>ся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цветовые сигналы. Цветовое обозначение звуков условно, но оно является наглядной моделью</w:t>
      </w:r>
      <w:proofErr w:type="gramStart"/>
      <w:r w:rsidR="002F01E5" w:rsidRPr="00E03AD7">
        <w:rPr>
          <w:rFonts w:ascii="Times New Roman" w:eastAsia="Times New Roman" w:hAnsi="Times New Roman" w:cs="Times New Roman"/>
          <w:color w:val="212529"/>
          <w:sz w:val="24"/>
        </w:rPr>
        <w:t>.</w:t>
      </w:r>
      <w:proofErr w:type="gramEnd"/>
      <w:r w:rsidR="00D61044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  <w:r w:rsidR="002F01E5" w:rsidRPr="00E03AD7">
        <w:rPr>
          <w:rFonts w:ascii="Times New Roman" w:eastAsia="Times New Roman" w:hAnsi="Times New Roman" w:cs="Times New Roman"/>
          <w:color w:val="212529"/>
          <w:sz w:val="24"/>
        </w:rPr>
        <w:t>С</w:t>
      </w:r>
      <w:r w:rsidR="00D61044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целью включить в работу, как можно больше анализаторных</w:t>
      </w:r>
      <w:r w:rsidR="002F01E5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  <w:r w:rsidR="00D61044" w:rsidRPr="00E03AD7">
        <w:rPr>
          <w:rFonts w:ascii="Times New Roman" w:eastAsia="Times New Roman" w:hAnsi="Times New Roman" w:cs="Times New Roman"/>
          <w:color w:val="212529"/>
          <w:sz w:val="24"/>
        </w:rPr>
        <w:t>систем,</w:t>
      </w:r>
      <w:r w:rsidR="002F01E5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>было разработано пособие – «ЗВУКОМЯЧ»</w:t>
      </w:r>
      <w:r w:rsidR="007457B1" w:rsidRPr="00E03AD7">
        <w:rPr>
          <w:rFonts w:ascii="Times New Roman" w:eastAsia="Times New Roman" w:hAnsi="Times New Roman" w:cs="Times New Roman"/>
          <w:color w:val="212529"/>
          <w:sz w:val="24"/>
        </w:rPr>
        <w:t>.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  <w:r w:rsidR="007457B1" w:rsidRPr="00E03AD7">
        <w:rPr>
          <w:rFonts w:ascii="Times New Roman" w:eastAsia="Times New Roman" w:hAnsi="Times New Roman" w:cs="Times New Roman"/>
          <w:color w:val="212529"/>
          <w:sz w:val="24"/>
        </w:rPr>
        <w:t>Д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>анное</w:t>
      </w:r>
      <w:r w:rsidR="007457B1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>пособие позволяет не только, дать условное цветовое обозначение звукам, но и включить в работу</w:t>
      </w:r>
      <w:r w:rsidR="00D61044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восприятие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>: тактильн</w:t>
      </w:r>
      <w:r w:rsidR="00D61044" w:rsidRPr="00E03AD7">
        <w:rPr>
          <w:rFonts w:ascii="Times New Roman" w:eastAsia="Times New Roman" w:hAnsi="Times New Roman" w:cs="Times New Roman"/>
          <w:color w:val="212529"/>
          <w:sz w:val="24"/>
        </w:rPr>
        <w:t>ое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– на ощупь определить твёрдость – мягкость; слухов</w:t>
      </w:r>
      <w:r w:rsidR="00D61044" w:rsidRPr="00E03AD7">
        <w:rPr>
          <w:rFonts w:ascii="Times New Roman" w:eastAsia="Times New Roman" w:hAnsi="Times New Roman" w:cs="Times New Roman"/>
          <w:color w:val="212529"/>
          <w:sz w:val="24"/>
        </w:rPr>
        <w:t>ое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 – послушать в каком мяче звенит б</w:t>
      </w:r>
      <w:r>
        <w:rPr>
          <w:rFonts w:ascii="Times New Roman" w:eastAsia="Times New Roman" w:hAnsi="Times New Roman" w:cs="Times New Roman"/>
          <w:color w:val="212529"/>
          <w:sz w:val="24"/>
        </w:rPr>
        <w:t xml:space="preserve">убенец и соотнести с 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понятиями звонкость/глухость. Через игровое упражнение со звуковыми мячами у детей закрепляется умение выполнять фонематический анализ слова, определять место и </w:t>
      </w:r>
      <w:r w:rsidR="00B2600F" w:rsidRPr="00E03AD7">
        <w:rPr>
          <w:rFonts w:ascii="Times New Roman" w:eastAsia="Times New Roman" w:hAnsi="Times New Roman" w:cs="Times New Roman"/>
          <w:color w:val="212529"/>
          <w:sz w:val="24"/>
        </w:rPr>
        <w:lastRenderedPageBreak/>
        <w:t>последовательность звуков в слове, делить слова на слоги и другие умения, необходимые для совершенного овладения фонематическим анализом.</w:t>
      </w:r>
    </w:p>
    <w:p w:rsidR="003259D1" w:rsidRDefault="00B9065E" w:rsidP="00B906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03AD7">
        <w:rPr>
          <w:rFonts w:ascii="Times New Roman" w:hAnsi="Times New Roman" w:cs="Times New Roman"/>
          <w:sz w:val="24"/>
        </w:rPr>
        <w:t>Наглядные модели могут быть использованы и для визуализации различных лексико-грамматических категорий</w:t>
      </w:r>
      <w:r w:rsidR="003259D1">
        <w:rPr>
          <w:rFonts w:ascii="Times New Roman" w:hAnsi="Times New Roman" w:cs="Times New Roman"/>
          <w:sz w:val="24"/>
        </w:rPr>
        <w:t xml:space="preserve">.  </w:t>
      </w:r>
    </w:p>
    <w:p w:rsidR="00B9065E" w:rsidRPr="00E03AD7" w:rsidRDefault="003259D1" w:rsidP="003259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4A3C80E" wp14:editId="60E0EFCA">
            <wp:extent cx="5939790" cy="50195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1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656" w:rsidRPr="00E03AD7">
        <w:rPr>
          <w:rFonts w:ascii="Times New Roman" w:hAnsi="Times New Roman" w:cs="Times New Roman"/>
          <w:sz w:val="24"/>
        </w:rPr>
        <w:t xml:space="preserve"> </w:t>
      </w:r>
      <w:r w:rsidR="00B9065E" w:rsidRPr="00E03AD7">
        <w:rPr>
          <w:rFonts w:ascii="Times New Roman" w:hAnsi="Times New Roman" w:cs="Times New Roman"/>
          <w:sz w:val="24"/>
        </w:rPr>
        <w:t>Они могут помочь детям увидеть систему языка, связи между словами через их грамматические формы. Условная символика помогает дошкольникам, не умеющим читать и писать, освоить основы грамматики. Многократное выполнение упражнений на словообразование и словоизменение способствует формированию языкового чутья и пониманию языковых законов, позволяет детям самостоятельно исследовать язык, активно участвовать в процессе обучения, искать и применять лингвистические знания. Наглядное моделирование делает обучение родному языку более интересным и понятным для дошкольников, а также способствует коррекции речевых недостатков и развитию языковых навыков.</w:t>
      </w:r>
      <w:r w:rsidR="00B9065E" w:rsidRPr="00E03AD7">
        <w:rPr>
          <w:rFonts w:ascii="Times New Roman" w:hAnsi="Times New Roman" w:cs="Times New Roman"/>
          <w:sz w:val="24"/>
        </w:rPr>
        <w:t xml:space="preserve"> </w:t>
      </w:r>
    </w:p>
    <w:p w:rsidR="001B4159" w:rsidRPr="00E03AD7" w:rsidRDefault="00E5398C" w:rsidP="00B9065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</w:rPr>
      </w:pPr>
      <w:r w:rsidRPr="00E03AD7">
        <w:rPr>
          <w:rFonts w:ascii="Times New Roman" w:eastAsia="Times New Roman" w:hAnsi="Times New Roman" w:cs="Times New Roman"/>
          <w:sz w:val="24"/>
          <w:szCs w:val="28"/>
        </w:rPr>
        <w:t xml:space="preserve">Обучение дошкольников построению связного высказывания сопряжено с рядом трудностей, для их преодоления в работе опираемся также на метод наглядного моделирования. </w:t>
      </w:r>
    </w:p>
    <w:p w:rsidR="00155FAA" w:rsidRDefault="001B4159" w:rsidP="008504F2">
      <w:pPr>
        <w:pStyle w:val="a3"/>
        <w:ind w:firstLine="73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03AD7">
        <w:rPr>
          <w:rFonts w:ascii="Times New Roman" w:eastAsia="Times New Roman" w:hAnsi="Times New Roman" w:cs="Times New Roman"/>
          <w:sz w:val="24"/>
          <w:szCs w:val="28"/>
        </w:rPr>
        <w:t xml:space="preserve">Казалось 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>бы,</w:t>
      </w:r>
      <w:r w:rsidRPr="00E03AD7">
        <w:rPr>
          <w:rFonts w:ascii="Times New Roman" w:eastAsia="Times New Roman" w:hAnsi="Times New Roman" w:cs="Times New Roman"/>
          <w:sz w:val="24"/>
          <w:szCs w:val="28"/>
        </w:rPr>
        <w:t xml:space="preserve"> п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ересказ </w:t>
      </w:r>
      <w:r w:rsidRPr="00E03AD7">
        <w:rPr>
          <w:rFonts w:ascii="Times New Roman" w:eastAsia="Times New Roman" w:hAnsi="Times New Roman" w:cs="Times New Roman"/>
          <w:sz w:val="24"/>
          <w:szCs w:val="28"/>
        </w:rPr>
        <w:t>относительно простой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 вид монологической речи, 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 xml:space="preserve">ребёнок опирается на последовательный, логически выстроенный 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>авторо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>м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>сюжет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 произведения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>.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>Есть образец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>готовых речевых оборотов,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 форм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>,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 прием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>ов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 xml:space="preserve">Пересказ в 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>какой-то мере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 xml:space="preserve"> это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 отраженная речь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>, однако</w:t>
      </w:r>
      <w:r w:rsidR="009611E2" w:rsidRPr="00E03AD7">
        <w:rPr>
          <w:rFonts w:ascii="Times New Roman" w:eastAsia="Times New Roman" w:hAnsi="Times New Roman" w:cs="Times New Roman"/>
          <w:sz w:val="24"/>
          <w:szCs w:val="28"/>
        </w:rPr>
        <w:t>,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 xml:space="preserve"> предполагающий творческое начало, 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>самостоятельност</w:t>
      </w:r>
      <w:r w:rsidR="008A5DE9" w:rsidRPr="00E03AD7">
        <w:rPr>
          <w:rFonts w:ascii="Times New Roman" w:eastAsia="Times New Roman" w:hAnsi="Times New Roman" w:cs="Times New Roman"/>
          <w:sz w:val="24"/>
          <w:szCs w:val="28"/>
        </w:rPr>
        <w:t>ь, привнесение своих деталей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>. Картинно-графический план</w:t>
      </w:r>
      <w:r w:rsidR="009611E2" w:rsidRPr="00E03AD7">
        <w:rPr>
          <w:rFonts w:ascii="Times New Roman" w:eastAsia="Times New Roman" w:hAnsi="Times New Roman" w:cs="Times New Roman"/>
          <w:sz w:val="24"/>
          <w:szCs w:val="28"/>
        </w:rPr>
        <w:t xml:space="preserve"> при пересказе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 выступает как средство облегчающее запоминание</w:t>
      </w:r>
      <w:r w:rsidR="009611E2" w:rsidRPr="00E03AD7">
        <w:rPr>
          <w:rFonts w:ascii="Times New Roman" w:eastAsia="Times New Roman" w:hAnsi="Times New Roman" w:cs="Times New Roman"/>
          <w:sz w:val="24"/>
          <w:szCs w:val="28"/>
        </w:rPr>
        <w:t xml:space="preserve"> последовательности развития сюжета заложенного в тексте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r w:rsidR="009611E2" w:rsidRPr="00E03AD7">
        <w:rPr>
          <w:rFonts w:ascii="Times New Roman" w:eastAsia="Times New Roman" w:hAnsi="Times New Roman" w:cs="Times New Roman"/>
          <w:sz w:val="24"/>
          <w:szCs w:val="28"/>
        </w:rPr>
        <w:t xml:space="preserve">Дети пересказывают тексты как с опорой на готовый 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>картинно-графическ</w:t>
      </w:r>
      <w:r w:rsidR="009611E2" w:rsidRPr="00E03AD7">
        <w:rPr>
          <w:rFonts w:ascii="Times New Roman" w:eastAsia="Times New Roman" w:hAnsi="Times New Roman" w:cs="Times New Roman"/>
          <w:sz w:val="24"/>
          <w:szCs w:val="28"/>
        </w:rPr>
        <w:t>ий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 план, представленн</w:t>
      </w:r>
      <w:r w:rsidR="009611E2" w:rsidRPr="00E03AD7">
        <w:rPr>
          <w:rFonts w:ascii="Times New Roman" w:eastAsia="Times New Roman" w:hAnsi="Times New Roman" w:cs="Times New Roman"/>
          <w:sz w:val="24"/>
          <w:szCs w:val="28"/>
        </w:rPr>
        <w:t>ый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 в виде пиктограмм, </w:t>
      </w:r>
      <w:r w:rsidR="009611E2" w:rsidRPr="00E03AD7">
        <w:rPr>
          <w:rFonts w:ascii="Times New Roman" w:eastAsia="Times New Roman" w:hAnsi="Times New Roman" w:cs="Times New Roman"/>
          <w:sz w:val="24"/>
          <w:szCs w:val="28"/>
        </w:rPr>
        <w:t xml:space="preserve">или линейно выстроенный ряд 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>предметных картинок</w:t>
      </w:r>
      <w:r w:rsidR="009611E2" w:rsidRPr="00E03AD7">
        <w:rPr>
          <w:rFonts w:ascii="Times New Roman" w:eastAsia="Times New Roman" w:hAnsi="Times New Roman" w:cs="Times New Roman"/>
          <w:sz w:val="24"/>
          <w:szCs w:val="28"/>
        </w:rPr>
        <w:t>, так и на самостоятельно сделанные зарисовки</w:t>
      </w:r>
      <w:r w:rsidR="007938DE" w:rsidRPr="00E03AD7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r w:rsidR="00155FA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8504F2" w:rsidRPr="00E03AD7" w:rsidRDefault="00155FAA" w:rsidP="00155FAA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8"/>
        </w:rPr>
        <w:lastRenderedPageBreak/>
        <w:drawing>
          <wp:inline distT="0" distB="0" distL="0" distR="0">
            <wp:extent cx="5506219" cy="795448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51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795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AA" w:rsidRDefault="00417FFB" w:rsidP="00155FAA">
      <w:pPr>
        <w:pStyle w:val="a3"/>
        <w:jc w:val="both"/>
        <w:rPr>
          <w:rFonts w:ascii="Times New Roman" w:hAnsi="Times New Roman" w:cs="Times New Roman"/>
          <w:sz w:val="24"/>
        </w:rPr>
      </w:pPr>
      <w:r w:rsidRPr="00E03AD7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Составление п</w:t>
      </w:r>
      <w:r w:rsidRPr="00E03AD7">
        <w:rPr>
          <w:rFonts w:ascii="Times New Roman" w:hAnsi="Times New Roman" w:cs="Times New Roman"/>
          <w:sz w:val="24"/>
          <w:szCs w:val="28"/>
        </w:rPr>
        <w:t>овествовательных</w:t>
      </w:r>
      <w:r w:rsidR="00D76434" w:rsidRPr="00E03AD7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 рассказ</w:t>
      </w:r>
      <w:r w:rsidRPr="00E03AD7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ов</w:t>
      </w:r>
      <w:r w:rsidR="00D76434" w:rsidRPr="00E03AD7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 по сюжетной картине</w:t>
      </w:r>
      <w:r w:rsidRPr="00E03AD7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1C6313" w:rsidRPr="00E03AD7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у </w:t>
      </w:r>
      <w:r w:rsidRPr="00E03AD7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д</w:t>
      </w:r>
      <w:r w:rsidR="00FF759E" w:rsidRPr="00E03AD7">
        <w:rPr>
          <w:rFonts w:ascii="Times New Roman" w:hAnsi="Times New Roman" w:cs="Times New Roman"/>
          <w:sz w:val="24"/>
        </w:rPr>
        <w:t>ошкольник</w:t>
      </w:r>
      <w:r w:rsidR="001C6313" w:rsidRPr="00E03AD7">
        <w:rPr>
          <w:rFonts w:ascii="Times New Roman" w:hAnsi="Times New Roman" w:cs="Times New Roman"/>
          <w:sz w:val="24"/>
        </w:rPr>
        <w:t>а</w:t>
      </w:r>
      <w:r w:rsidR="00FF759E" w:rsidRPr="00E03AD7">
        <w:rPr>
          <w:rFonts w:ascii="Times New Roman" w:hAnsi="Times New Roman" w:cs="Times New Roman"/>
          <w:sz w:val="24"/>
        </w:rPr>
        <w:t>, особенно с нарушениями речевого развития</w:t>
      </w:r>
      <w:r w:rsidRPr="00E03AD7">
        <w:rPr>
          <w:rFonts w:ascii="Times New Roman" w:hAnsi="Times New Roman" w:cs="Times New Roman"/>
          <w:sz w:val="24"/>
        </w:rPr>
        <w:t xml:space="preserve"> часто вызывает </w:t>
      </w:r>
      <w:r w:rsidR="00FF759E" w:rsidRPr="00E03AD7">
        <w:rPr>
          <w:rFonts w:ascii="Times New Roman" w:hAnsi="Times New Roman" w:cs="Times New Roman"/>
          <w:sz w:val="24"/>
        </w:rPr>
        <w:t>трудно</w:t>
      </w:r>
      <w:r w:rsidRPr="00E03AD7">
        <w:rPr>
          <w:rFonts w:ascii="Times New Roman" w:hAnsi="Times New Roman" w:cs="Times New Roman"/>
          <w:sz w:val="24"/>
        </w:rPr>
        <w:t>сти.</w:t>
      </w:r>
      <w:r w:rsidR="00FF759E" w:rsidRPr="00E03AD7">
        <w:rPr>
          <w:rFonts w:ascii="Times New Roman" w:hAnsi="Times New Roman" w:cs="Times New Roman"/>
          <w:sz w:val="24"/>
        </w:rPr>
        <w:t xml:space="preserve"> </w:t>
      </w:r>
      <w:r w:rsidR="001C6313" w:rsidRPr="00E03AD7">
        <w:rPr>
          <w:rFonts w:ascii="Times New Roman" w:hAnsi="Times New Roman" w:cs="Times New Roman"/>
          <w:sz w:val="24"/>
        </w:rPr>
        <w:t xml:space="preserve">Сложно </w:t>
      </w:r>
      <w:r w:rsidR="00FF759E" w:rsidRPr="00E03AD7">
        <w:rPr>
          <w:rFonts w:ascii="Times New Roman" w:hAnsi="Times New Roman" w:cs="Times New Roman"/>
          <w:sz w:val="24"/>
        </w:rPr>
        <w:t>самостоятельно в мыслительном плане отобрать речевой материал</w:t>
      </w:r>
      <w:r w:rsidRPr="00E03AD7">
        <w:rPr>
          <w:rFonts w:ascii="Times New Roman" w:hAnsi="Times New Roman" w:cs="Times New Roman"/>
          <w:sz w:val="24"/>
        </w:rPr>
        <w:t>,</w:t>
      </w:r>
      <w:r w:rsidR="00FF759E" w:rsidRPr="00E03AD7">
        <w:rPr>
          <w:rFonts w:ascii="Times New Roman" w:hAnsi="Times New Roman" w:cs="Times New Roman"/>
          <w:sz w:val="24"/>
        </w:rPr>
        <w:t> чтобы выразить вербально то, что он видит на картине, сконструировать вводную фразу, развить мысль, облачая её в развёрнутое высказывание и грамотно закончить свой рассказ. Зачастую, описательный рассказ по сюжетной картине носит перечислительный характер, т.е. ребёнок не может оформить речевым</w:t>
      </w:r>
      <w:r w:rsidR="001C6313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материалом</w:t>
      </w:r>
      <w:r w:rsidR="001C6313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алгоритм</w:t>
      </w:r>
      <w:r w:rsidR="001C6313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 xml:space="preserve">высказывания: зачин – развитие событий – итог. Поэтому при подготовке к составлению рассказа по сюжетной </w:t>
      </w:r>
      <w:r w:rsidR="00FF759E" w:rsidRPr="00E03AD7">
        <w:rPr>
          <w:rFonts w:ascii="Times New Roman" w:hAnsi="Times New Roman" w:cs="Times New Roman"/>
          <w:sz w:val="24"/>
        </w:rPr>
        <w:lastRenderedPageBreak/>
        <w:t>картине необходим картинно-графический план, для составления которого мы используем приём "поисковой</w:t>
      </w:r>
      <w:r w:rsidR="001C6313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 xml:space="preserve">рамки". </w:t>
      </w:r>
      <w:r w:rsidR="00155FAA">
        <w:rPr>
          <w:rFonts w:ascii="Times New Roman" w:hAnsi="Times New Roman" w:cs="Times New Roman"/>
          <w:sz w:val="24"/>
        </w:rPr>
        <w:t xml:space="preserve"> </w:t>
      </w:r>
    </w:p>
    <w:p w:rsidR="00155FAA" w:rsidRDefault="00155FAA" w:rsidP="00155FAA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134692" cy="50108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15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50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9E" w:rsidRPr="00E03AD7" w:rsidRDefault="00155FAA" w:rsidP="00155FAA">
      <w:pPr>
        <w:pStyle w:val="a3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710464" behindDoc="1" locked="0" layoutInCell="1" allowOverlap="1" wp14:anchorId="703161A7" wp14:editId="317C3722">
            <wp:simplePos x="0" y="0"/>
            <wp:positionH relativeFrom="column">
              <wp:posOffset>3264535</wp:posOffset>
            </wp:positionH>
            <wp:positionV relativeFrom="paragraph">
              <wp:posOffset>1486535</wp:posOffset>
            </wp:positionV>
            <wp:extent cx="3055620" cy="2294255"/>
            <wp:effectExtent l="0" t="381000" r="0" b="353695"/>
            <wp:wrapTight wrapText="bothSides">
              <wp:wrapPolygon edited="0">
                <wp:start x="-2" y="21597"/>
                <wp:lineTo x="21409" y="21597"/>
                <wp:lineTo x="21409" y="254"/>
                <wp:lineTo x="-2" y="254"/>
                <wp:lineTo x="-2" y="21597"/>
              </wp:wrapPolygon>
            </wp:wrapTight>
            <wp:docPr id="50" name="Рисунок 135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562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59E" w:rsidRPr="00E03AD7">
        <w:rPr>
          <w:rFonts w:ascii="Times New Roman" w:hAnsi="Times New Roman" w:cs="Times New Roman"/>
          <w:sz w:val="24"/>
        </w:rPr>
        <w:t>"Поисковая рамка" с одной стороны делит картину на части, а с другой стороны выделяет</w:t>
      </w:r>
      <w:r w:rsidR="00E5398C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фрагмент, при рассматривании которого</w:t>
      </w:r>
      <w:r w:rsidR="00E5398C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–</w:t>
      </w:r>
      <w:r w:rsidR="00E5398C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составляются</w:t>
      </w:r>
      <w:r w:rsidR="00E5398C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предложения,</w:t>
      </w:r>
      <w:r w:rsidR="00E5398C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они становятся основой для картинно-графического плана. Составленный таким образом графический</w:t>
      </w:r>
      <w:r w:rsidR="001C6313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план рассказа, не что иное, как модель, позволяющая ребёнку</w:t>
      </w:r>
      <w:r w:rsidR="001C6313" w:rsidRPr="00E03AD7">
        <w:rPr>
          <w:rFonts w:ascii="Times New Roman" w:hAnsi="Times New Roman" w:cs="Times New Roman"/>
          <w:sz w:val="24"/>
        </w:rPr>
        <w:t xml:space="preserve"> осознать, </w:t>
      </w:r>
      <w:r w:rsidR="00FF759E" w:rsidRPr="00E03AD7">
        <w:rPr>
          <w:rFonts w:ascii="Times New Roman" w:hAnsi="Times New Roman" w:cs="Times New Roman"/>
          <w:sz w:val="24"/>
        </w:rPr>
        <w:t>раскрыть</w:t>
      </w:r>
      <w:r w:rsidR="001C6313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сюжет</w:t>
      </w:r>
      <w:r w:rsidR="001C6313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картины</w:t>
      </w:r>
      <w:r w:rsidR="001C6313" w:rsidRPr="00E03AD7">
        <w:rPr>
          <w:rFonts w:ascii="Times New Roman" w:hAnsi="Times New Roman" w:cs="Times New Roman"/>
          <w:sz w:val="24"/>
        </w:rPr>
        <w:t xml:space="preserve">. Модель, </w:t>
      </w:r>
      <w:r w:rsidR="00FF759E" w:rsidRPr="00E03AD7">
        <w:rPr>
          <w:rFonts w:ascii="Times New Roman" w:hAnsi="Times New Roman" w:cs="Times New Roman"/>
          <w:sz w:val="24"/>
        </w:rPr>
        <w:t>активирующая его мыслительные</w:t>
      </w:r>
      <w:r w:rsidR="001C6313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процессы</w:t>
      </w:r>
      <w:r w:rsidR="001C6313" w:rsidRPr="00E03AD7"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и стимулирующая его дополнить рассказ  сведениями из своего жизненного опыта. Так составляя рассказ с опорой на графический план, дети</w:t>
      </w:r>
      <w:r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сочетают</w:t>
      </w:r>
      <w:r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свои</w:t>
      </w:r>
      <w:r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знания</w:t>
      </w:r>
      <w:r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="00FF759E" w:rsidRPr="00E03AD7">
        <w:rPr>
          <w:rFonts w:ascii="Times New Roman" w:hAnsi="Times New Roman" w:cs="Times New Roman"/>
          <w:sz w:val="24"/>
        </w:rPr>
        <w:t>изображенные на картине события.</w:t>
      </w:r>
    </w:p>
    <w:p w:rsidR="00D76434" w:rsidRPr="00E03AD7" w:rsidRDefault="00D76434" w:rsidP="00666D3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03AD7">
        <w:rPr>
          <w:rFonts w:ascii="Times New Roman" w:hAnsi="Times New Roman" w:cs="Times New Roman"/>
          <w:sz w:val="24"/>
          <w:szCs w:val="28"/>
        </w:rPr>
        <w:t>Особенно ощутимую помощь картинно-графический план оказывает в составлении описательных рассказов. Сложность обучения описанию</w:t>
      </w:r>
      <w:r w:rsidR="009611E2" w:rsidRPr="00E03AD7">
        <w:rPr>
          <w:rFonts w:ascii="Times New Roman" w:hAnsi="Times New Roman" w:cs="Times New Roman"/>
          <w:sz w:val="24"/>
          <w:szCs w:val="28"/>
        </w:rPr>
        <w:t xml:space="preserve"> предмета</w:t>
      </w:r>
      <w:r w:rsidRPr="00E03AD7">
        <w:rPr>
          <w:rFonts w:ascii="Times New Roman" w:hAnsi="Times New Roman" w:cs="Times New Roman"/>
          <w:sz w:val="24"/>
          <w:szCs w:val="28"/>
        </w:rPr>
        <w:t xml:space="preserve"> </w:t>
      </w:r>
      <w:r w:rsidR="009611E2" w:rsidRPr="00E03AD7">
        <w:rPr>
          <w:rFonts w:ascii="Times New Roman" w:hAnsi="Times New Roman" w:cs="Times New Roman"/>
          <w:sz w:val="24"/>
          <w:szCs w:val="28"/>
        </w:rPr>
        <w:t>связана с</w:t>
      </w:r>
      <w:r w:rsidRPr="00E03AD7">
        <w:rPr>
          <w:rFonts w:ascii="Times New Roman" w:hAnsi="Times New Roman" w:cs="Times New Roman"/>
          <w:sz w:val="24"/>
          <w:szCs w:val="28"/>
        </w:rPr>
        <w:t xml:space="preserve"> тем, что для создания и понимания т</w:t>
      </w:r>
      <w:r w:rsidR="00666D3C" w:rsidRPr="00E03AD7">
        <w:rPr>
          <w:rFonts w:ascii="Times New Roman" w:hAnsi="Times New Roman" w:cs="Times New Roman"/>
          <w:sz w:val="24"/>
          <w:szCs w:val="28"/>
        </w:rPr>
        <w:t xml:space="preserve">акого речевого высказывания, не </w:t>
      </w:r>
      <w:r w:rsidRPr="00E03AD7">
        <w:rPr>
          <w:rFonts w:ascii="Times New Roman" w:hAnsi="Times New Roman" w:cs="Times New Roman"/>
          <w:sz w:val="24"/>
          <w:szCs w:val="28"/>
        </w:rPr>
        <w:t>достаточно только накопленного жизненного опыта, а необходима активная интеллектуальная работа</w:t>
      </w:r>
      <w:r w:rsidR="009611E2" w:rsidRPr="00E03AD7">
        <w:rPr>
          <w:rFonts w:ascii="Times New Roman" w:hAnsi="Times New Roman" w:cs="Times New Roman"/>
          <w:sz w:val="24"/>
          <w:szCs w:val="28"/>
        </w:rPr>
        <w:t xml:space="preserve">, способность к анализу, понимание причинно-следственных связей, </w:t>
      </w:r>
      <w:r w:rsidR="00B46028" w:rsidRPr="00E03AD7">
        <w:rPr>
          <w:rFonts w:ascii="Times New Roman" w:hAnsi="Times New Roman" w:cs="Times New Roman"/>
          <w:sz w:val="24"/>
          <w:szCs w:val="28"/>
        </w:rPr>
        <w:t>умение</w:t>
      </w:r>
      <w:r w:rsidRPr="00E03AD7">
        <w:rPr>
          <w:rFonts w:ascii="Times New Roman" w:hAnsi="Times New Roman" w:cs="Times New Roman"/>
          <w:sz w:val="24"/>
          <w:szCs w:val="28"/>
        </w:rPr>
        <w:t xml:space="preserve"> выдел</w:t>
      </w:r>
      <w:r w:rsidR="00B46028" w:rsidRPr="00E03AD7">
        <w:rPr>
          <w:rFonts w:ascii="Times New Roman" w:hAnsi="Times New Roman" w:cs="Times New Roman"/>
          <w:sz w:val="24"/>
          <w:szCs w:val="28"/>
        </w:rPr>
        <w:t>ять признаки, определять</w:t>
      </w:r>
      <w:r w:rsidRPr="00E03AD7">
        <w:rPr>
          <w:rFonts w:ascii="Times New Roman" w:hAnsi="Times New Roman" w:cs="Times New Roman"/>
          <w:sz w:val="24"/>
          <w:szCs w:val="28"/>
        </w:rPr>
        <w:t xml:space="preserve"> свойств</w:t>
      </w:r>
      <w:r w:rsidR="00B46028" w:rsidRPr="00E03AD7">
        <w:rPr>
          <w:rFonts w:ascii="Times New Roman" w:hAnsi="Times New Roman" w:cs="Times New Roman"/>
          <w:sz w:val="24"/>
          <w:szCs w:val="28"/>
        </w:rPr>
        <w:t>а,</w:t>
      </w:r>
      <w:r w:rsidR="00666D3C" w:rsidRPr="00E03AD7">
        <w:rPr>
          <w:rFonts w:ascii="Times New Roman" w:hAnsi="Times New Roman" w:cs="Times New Roman"/>
          <w:sz w:val="24"/>
          <w:szCs w:val="28"/>
        </w:rPr>
        <w:t xml:space="preserve"> </w:t>
      </w:r>
      <w:r w:rsidR="00B46028" w:rsidRPr="00E03AD7">
        <w:rPr>
          <w:rFonts w:ascii="Times New Roman" w:hAnsi="Times New Roman" w:cs="Times New Roman"/>
          <w:sz w:val="24"/>
          <w:szCs w:val="28"/>
        </w:rPr>
        <w:t xml:space="preserve">наиболее существенные черты </w:t>
      </w:r>
      <w:r w:rsidRPr="00E03AD7">
        <w:rPr>
          <w:rFonts w:ascii="Times New Roman" w:hAnsi="Times New Roman" w:cs="Times New Roman"/>
          <w:sz w:val="24"/>
          <w:szCs w:val="28"/>
        </w:rPr>
        <w:t xml:space="preserve">предмета или явления. </w:t>
      </w:r>
      <w:r w:rsidR="00B46028" w:rsidRPr="00E03AD7">
        <w:rPr>
          <w:rFonts w:ascii="Times New Roman" w:hAnsi="Times New Roman" w:cs="Times New Roman"/>
          <w:sz w:val="24"/>
          <w:szCs w:val="28"/>
        </w:rPr>
        <w:t>Обучение составлению описательного рассказа начинаем с</w:t>
      </w:r>
      <w:r w:rsidR="00F07946">
        <w:rPr>
          <w:rFonts w:ascii="Times New Roman" w:hAnsi="Times New Roman" w:cs="Times New Roman"/>
          <w:sz w:val="24"/>
          <w:szCs w:val="28"/>
        </w:rPr>
        <w:t>о</w:t>
      </w:r>
      <w:r w:rsidR="00B46028" w:rsidRPr="00E03AD7">
        <w:rPr>
          <w:rFonts w:ascii="Times New Roman" w:hAnsi="Times New Roman" w:cs="Times New Roman"/>
          <w:sz w:val="24"/>
          <w:szCs w:val="28"/>
        </w:rPr>
        <w:t xml:space="preserve"> знакомства с алгоритмом построения модели</w:t>
      </w:r>
      <w:r w:rsidR="00DE3D9B" w:rsidRPr="00E03AD7">
        <w:rPr>
          <w:rFonts w:ascii="Times New Roman" w:hAnsi="Times New Roman" w:cs="Times New Roman"/>
          <w:sz w:val="24"/>
          <w:szCs w:val="28"/>
        </w:rPr>
        <w:t xml:space="preserve"> описательного рассказа, когда малыш научается самостоятел</w:t>
      </w:r>
      <w:r w:rsidR="00155FAA">
        <w:rPr>
          <w:rFonts w:ascii="Times New Roman" w:hAnsi="Times New Roman" w:cs="Times New Roman"/>
          <w:sz w:val="24"/>
          <w:szCs w:val="28"/>
        </w:rPr>
        <w:t>ьно выбирать картинки-подсказки</w:t>
      </w:r>
      <w:r w:rsidR="0059736B" w:rsidRPr="00E03AD7">
        <w:rPr>
          <w:rFonts w:ascii="Times New Roman" w:eastAsia="Times New Roman" w:hAnsi="Times New Roman" w:cs="Times New Roman"/>
          <w:color w:val="212529"/>
          <w:sz w:val="24"/>
        </w:rPr>
        <w:t xml:space="preserve">, </w:t>
      </w:r>
      <w:r w:rsidR="00DE3D9B" w:rsidRPr="00E03AD7">
        <w:rPr>
          <w:rFonts w:ascii="Times New Roman" w:hAnsi="Times New Roman" w:cs="Times New Roman"/>
          <w:sz w:val="24"/>
          <w:szCs w:val="28"/>
        </w:rPr>
        <w:t xml:space="preserve">которые помогут ему </w:t>
      </w:r>
      <w:r w:rsidRPr="00E03AD7">
        <w:rPr>
          <w:rFonts w:ascii="Times New Roman" w:hAnsi="Times New Roman" w:cs="Times New Roman"/>
          <w:sz w:val="24"/>
          <w:szCs w:val="28"/>
        </w:rPr>
        <w:lastRenderedPageBreak/>
        <w:t>под</w:t>
      </w:r>
      <w:r w:rsidR="00DE3D9B" w:rsidRPr="00E03AD7">
        <w:rPr>
          <w:rFonts w:ascii="Times New Roman" w:hAnsi="Times New Roman" w:cs="Times New Roman"/>
          <w:sz w:val="24"/>
          <w:szCs w:val="28"/>
        </w:rPr>
        <w:t>о</w:t>
      </w:r>
      <w:r w:rsidRPr="00E03AD7">
        <w:rPr>
          <w:rFonts w:ascii="Times New Roman" w:hAnsi="Times New Roman" w:cs="Times New Roman"/>
          <w:sz w:val="24"/>
          <w:szCs w:val="28"/>
        </w:rPr>
        <w:t xml:space="preserve">брать </w:t>
      </w:r>
      <w:r w:rsidR="00DE3D9B" w:rsidRPr="00E03AD7">
        <w:rPr>
          <w:rFonts w:ascii="Times New Roman" w:hAnsi="Times New Roman" w:cs="Times New Roman"/>
          <w:sz w:val="24"/>
          <w:szCs w:val="28"/>
        </w:rPr>
        <w:t xml:space="preserve">выразительные </w:t>
      </w:r>
      <w:r w:rsidRPr="00E03AD7">
        <w:rPr>
          <w:rFonts w:ascii="Times New Roman" w:hAnsi="Times New Roman" w:cs="Times New Roman"/>
          <w:sz w:val="24"/>
          <w:szCs w:val="28"/>
        </w:rPr>
        <w:t xml:space="preserve">слова, </w:t>
      </w:r>
      <w:r w:rsidR="00DE3D9B" w:rsidRPr="00E03AD7">
        <w:rPr>
          <w:rFonts w:ascii="Times New Roman" w:hAnsi="Times New Roman" w:cs="Times New Roman"/>
          <w:sz w:val="24"/>
          <w:szCs w:val="28"/>
        </w:rPr>
        <w:t xml:space="preserve">отражающие точные характерные свойства </w:t>
      </w:r>
      <w:r w:rsidRPr="00E03AD7">
        <w:rPr>
          <w:rFonts w:ascii="Times New Roman" w:hAnsi="Times New Roman" w:cs="Times New Roman"/>
          <w:sz w:val="24"/>
          <w:szCs w:val="28"/>
        </w:rPr>
        <w:t>описываемо</w:t>
      </w:r>
      <w:r w:rsidR="00DE3D9B" w:rsidRPr="00E03AD7">
        <w:rPr>
          <w:rFonts w:ascii="Times New Roman" w:hAnsi="Times New Roman" w:cs="Times New Roman"/>
          <w:sz w:val="24"/>
          <w:szCs w:val="28"/>
        </w:rPr>
        <w:t>го</w:t>
      </w:r>
      <w:r w:rsidRPr="00E03AD7">
        <w:rPr>
          <w:rFonts w:ascii="Times New Roman" w:hAnsi="Times New Roman" w:cs="Times New Roman"/>
          <w:sz w:val="24"/>
          <w:szCs w:val="28"/>
        </w:rPr>
        <w:t xml:space="preserve"> предмет</w:t>
      </w:r>
      <w:r w:rsidR="00DE3D9B" w:rsidRPr="00E03AD7">
        <w:rPr>
          <w:rFonts w:ascii="Times New Roman" w:hAnsi="Times New Roman" w:cs="Times New Roman"/>
          <w:sz w:val="24"/>
          <w:szCs w:val="28"/>
        </w:rPr>
        <w:t>а, тогда он справляется самостоятельно и грамматически</w:t>
      </w:r>
      <w:r w:rsidR="001B0EB6" w:rsidRPr="00E03AD7">
        <w:rPr>
          <w:rFonts w:ascii="Times New Roman" w:hAnsi="Times New Roman" w:cs="Times New Roman"/>
          <w:sz w:val="24"/>
          <w:szCs w:val="28"/>
        </w:rPr>
        <w:t xml:space="preserve"> правильно излагает</w:t>
      </w:r>
      <w:r w:rsidR="00DE3D9B" w:rsidRPr="00E03AD7">
        <w:rPr>
          <w:rFonts w:ascii="Times New Roman" w:hAnsi="Times New Roman" w:cs="Times New Roman"/>
          <w:sz w:val="24"/>
          <w:szCs w:val="28"/>
        </w:rPr>
        <w:t xml:space="preserve"> описание предмета</w:t>
      </w:r>
      <w:r w:rsidRPr="00E03AD7">
        <w:rPr>
          <w:rFonts w:ascii="Times New Roman" w:hAnsi="Times New Roman" w:cs="Times New Roman"/>
          <w:sz w:val="24"/>
          <w:szCs w:val="28"/>
        </w:rPr>
        <w:t>.</w:t>
      </w:r>
      <w:r w:rsidR="00CC46AD" w:rsidRPr="00E03AD7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C46AD" w:rsidRPr="00E03AD7" w:rsidRDefault="00956260" w:rsidP="00BE6ADD">
      <w:pPr>
        <w:pStyle w:val="a3"/>
        <w:ind w:firstLine="851"/>
        <w:jc w:val="both"/>
        <w:rPr>
          <w:rFonts w:ascii="Times New Roman" w:hAnsi="Times New Roman" w:cs="Times New Roman"/>
          <w:sz w:val="24"/>
        </w:rPr>
      </w:pPr>
      <w:r w:rsidRPr="00E03AD7">
        <w:rPr>
          <w:rFonts w:ascii="Times New Roman" w:hAnsi="Times New Roman" w:cs="Times New Roman"/>
          <w:sz w:val="24"/>
          <w:szCs w:val="28"/>
        </w:rPr>
        <w:t xml:space="preserve">Таким образом, </w:t>
      </w:r>
      <w:r w:rsidR="00F07946">
        <w:rPr>
          <w:rFonts w:ascii="Times New Roman" w:hAnsi="Times New Roman" w:cs="Times New Roman"/>
          <w:sz w:val="24"/>
          <w:szCs w:val="28"/>
        </w:rPr>
        <w:t xml:space="preserve">практика показывает, что </w:t>
      </w:r>
      <w:r w:rsidRPr="00E03AD7">
        <w:rPr>
          <w:rFonts w:ascii="Times New Roman" w:hAnsi="Times New Roman" w:cs="Times New Roman"/>
          <w:sz w:val="24"/>
        </w:rPr>
        <w:t>наглядно</w:t>
      </w:r>
      <w:r w:rsidR="00BE6ADD" w:rsidRPr="00E03AD7">
        <w:rPr>
          <w:rFonts w:ascii="Times New Roman" w:hAnsi="Times New Roman" w:cs="Times New Roman"/>
          <w:sz w:val="24"/>
        </w:rPr>
        <w:t>е</w:t>
      </w:r>
      <w:r w:rsidRPr="00E03AD7">
        <w:rPr>
          <w:rFonts w:ascii="Times New Roman" w:hAnsi="Times New Roman" w:cs="Times New Roman"/>
          <w:sz w:val="24"/>
        </w:rPr>
        <w:t xml:space="preserve"> моделировани</w:t>
      </w:r>
      <w:r w:rsidR="00BE6ADD" w:rsidRPr="00E03AD7">
        <w:rPr>
          <w:rFonts w:ascii="Times New Roman" w:hAnsi="Times New Roman" w:cs="Times New Roman"/>
          <w:sz w:val="24"/>
        </w:rPr>
        <w:t>е позволяет донести до воспитанников</w:t>
      </w:r>
      <w:r w:rsidRPr="00E03AD7">
        <w:rPr>
          <w:rFonts w:ascii="Times New Roman" w:hAnsi="Times New Roman" w:cs="Times New Roman"/>
          <w:sz w:val="24"/>
        </w:rPr>
        <w:t xml:space="preserve"> в</w:t>
      </w:r>
      <w:r w:rsidR="00BE6ADD" w:rsidRPr="00E03AD7">
        <w:rPr>
          <w:rFonts w:ascii="Times New Roman" w:hAnsi="Times New Roman" w:cs="Times New Roman"/>
          <w:sz w:val="24"/>
        </w:rPr>
        <w:t xml:space="preserve"> доступной форме сложные понятия и закономерности русского языка, максимально п</w:t>
      </w:r>
      <w:r w:rsidR="00CC46AD" w:rsidRPr="00E03AD7">
        <w:rPr>
          <w:rFonts w:ascii="Times New Roman" w:hAnsi="Times New Roman" w:cs="Times New Roman"/>
          <w:sz w:val="24"/>
        </w:rPr>
        <w:t>оддерж</w:t>
      </w:r>
      <w:r w:rsidR="00BE6ADD" w:rsidRPr="00E03AD7">
        <w:rPr>
          <w:rFonts w:ascii="Times New Roman" w:hAnsi="Times New Roman" w:cs="Times New Roman"/>
          <w:sz w:val="24"/>
        </w:rPr>
        <w:t>иват</w:t>
      </w:r>
      <w:r w:rsidR="00E11EC7" w:rsidRPr="00E03AD7">
        <w:rPr>
          <w:rFonts w:ascii="Times New Roman" w:hAnsi="Times New Roman" w:cs="Times New Roman"/>
          <w:sz w:val="24"/>
        </w:rPr>
        <w:t>ь не только слуховое, но и</w:t>
      </w:r>
      <w:r w:rsidR="00CC46AD" w:rsidRPr="00E03AD7">
        <w:rPr>
          <w:rFonts w:ascii="Times New Roman" w:hAnsi="Times New Roman" w:cs="Times New Roman"/>
          <w:sz w:val="24"/>
        </w:rPr>
        <w:t xml:space="preserve"> визуально</w:t>
      </w:r>
      <w:r w:rsidR="00BE6ADD" w:rsidRPr="00E03AD7">
        <w:rPr>
          <w:rFonts w:ascii="Times New Roman" w:hAnsi="Times New Roman" w:cs="Times New Roman"/>
          <w:sz w:val="24"/>
        </w:rPr>
        <w:t>е</w:t>
      </w:r>
      <w:r w:rsidR="00E11EC7" w:rsidRPr="00E03AD7">
        <w:rPr>
          <w:rFonts w:ascii="Times New Roman" w:hAnsi="Times New Roman" w:cs="Times New Roman"/>
          <w:sz w:val="24"/>
        </w:rPr>
        <w:t>, двигательное,</w:t>
      </w:r>
      <w:r w:rsidR="00CC46AD" w:rsidRPr="00E03AD7">
        <w:rPr>
          <w:rFonts w:ascii="Times New Roman" w:hAnsi="Times New Roman" w:cs="Times New Roman"/>
          <w:sz w:val="24"/>
        </w:rPr>
        <w:t xml:space="preserve"> тактильно</w:t>
      </w:r>
      <w:r w:rsidR="00BE6ADD" w:rsidRPr="00E03AD7">
        <w:rPr>
          <w:rFonts w:ascii="Times New Roman" w:hAnsi="Times New Roman" w:cs="Times New Roman"/>
          <w:sz w:val="24"/>
        </w:rPr>
        <w:t>е</w:t>
      </w:r>
      <w:r w:rsidR="00CC46AD" w:rsidRPr="00E03AD7">
        <w:rPr>
          <w:rFonts w:ascii="Times New Roman" w:hAnsi="Times New Roman" w:cs="Times New Roman"/>
          <w:sz w:val="24"/>
        </w:rPr>
        <w:t xml:space="preserve"> </w:t>
      </w:r>
      <w:r w:rsidR="00E11EC7" w:rsidRPr="00E03AD7">
        <w:rPr>
          <w:rFonts w:ascii="Times New Roman" w:hAnsi="Times New Roman" w:cs="Times New Roman"/>
          <w:sz w:val="24"/>
        </w:rPr>
        <w:t>восприят</w:t>
      </w:r>
      <w:r w:rsidR="00CC46AD" w:rsidRPr="00E03AD7">
        <w:rPr>
          <w:rFonts w:ascii="Times New Roman" w:hAnsi="Times New Roman" w:cs="Times New Roman"/>
          <w:sz w:val="24"/>
        </w:rPr>
        <w:t>и</w:t>
      </w:r>
      <w:r w:rsidR="00BE6ADD" w:rsidRPr="00E03AD7">
        <w:rPr>
          <w:rFonts w:ascii="Times New Roman" w:hAnsi="Times New Roman" w:cs="Times New Roman"/>
          <w:sz w:val="24"/>
        </w:rPr>
        <w:t>е, через активную манипуляторную деятельность с разнообразными моделями п</w:t>
      </w:r>
      <w:r w:rsidR="00CC46AD" w:rsidRPr="00E03AD7">
        <w:rPr>
          <w:rFonts w:ascii="Times New Roman" w:hAnsi="Times New Roman" w:cs="Times New Roman"/>
          <w:sz w:val="24"/>
        </w:rPr>
        <w:t>овыш</w:t>
      </w:r>
      <w:r w:rsidR="00BE6ADD" w:rsidRPr="00E03AD7">
        <w:rPr>
          <w:rFonts w:ascii="Times New Roman" w:hAnsi="Times New Roman" w:cs="Times New Roman"/>
          <w:sz w:val="24"/>
        </w:rPr>
        <w:t>ается</w:t>
      </w:r>
      <w:r w:rsidR="00CC46AD" w:rsidRPr="00E03AD7">
        <w:rPr>
          <w:rFonts w:ascii="Times New Roman" w:hAnsi="Times New Roman" w:cs="Times New Roman"/>
          <w:sz w:val="24"/>
        </w:rPr>
        <w:t xml:space="preserve"> интерес и мотиваци</w:t>
      </w:r>
      <w:r w:rsidR="00BE6ADD" w:rsidRPr="00E03AD7">
        <w:rPr>
          <w:rFonts w:ascii="Times New Roman" w:hAnsi="Times New Roman" w:cs="Times New Roman"/>
          <w:sz w:val="24"/>
        </w:rPr>
        <w:t>я к об</w:t>
      </w:r>
      <w:r w:rsidR="00CC46AD" w:rsidRPr="00E03AD7">
        <w:rPr>
          <w:rFonts w:ascii="Times New Roman" w:hAnsi="Times New Roman" w:cs="Times New Roman"/>
          <w:sz w:val="24"/>
        </w:rPr>
        <w:t>уч</w:t>
      </w:r>
      <w:r w:rsidR="00BE6ADD" w:rsidRPr="00E03AD7">
        <w:rPr>
          <w:rFonts w:ascii="Times New Roman" w:hAnsi="Times New Roman" w:cs="Times New Roman"/>
          <w:sz w:val="24"/>
        </w:rPr>
        <w:t>ению</w:t>
      </w:r>
      <w:r w:rsidR="00CC46AD" w:rsidRPr="00E03AD7">
        <w:rPr>
          <w:rFonts w:ascii="Times New Roman" w:hAnsi="Times New Roman" w:cs="Times New Roman"/>
          <w:sz w:val="24"/>
        </w:rPr>
        <w:t>.</w:t>
      </w:r>
      <w:r w:rsidR="00AF5EB1" w:rsidRPr="00E03AD7">
        <w:rPr>
          <w:rFonts w:ascii="Times New Roman" w:hAnsi="Times New Roman" w:cs="Times New Roman"/>
          <w:sz w:val="24"/>
        </w:rPr>
        <w:t xml:space="preserve"> </w:t>
      </w:r>
    </w:p>
    <w:p w:rsidR="00AF5EB1" w:rsidRPr="00E03AD7" w:rsidRDefault="00AF5EB1" w:rsidP="00BE6ADD">
      <w:pPr>
        <w:pStyle w:val="a3"/>
        <w:ind w:firstLine="851"/>
        <w:jc w:val="both"/>
        <w:rPr>
          <w:rFonts w:ascii="Times New Roman" w:hAnsi="Times New Roman" w:cs="Times New Roman"/>
          <w:sz w:val="24"/>
        </w:rPr>
      </w:pPr>
    </w:p>
    <w:p w:rsidR="0059736B" w:rsidRPr="00E03AD7" w:rsidRDefault="0059736B" w:rsidP="00BE6ADD">
      <w:pPr>
        <w:pStyle w:val="a3"/>
        <w:ind w:firstLine="851"/>
        <w:jc w:val="both"/>
        <w:rPr>
          <w:rFonts w:ascii="Times New Roman" w:hAnsi="Times New Roman" w:cs="Times New Roman"/>
          <w:sz w:val="24"/>
        </w:rPr>
      </w:pPr>
    </w:p>
    <w:p w:rsidR="0059736B" w:rsidRPr="00E03AD7" w:rsidRDefault="0059736B" w:rsidP="00BE6ADD">
      <w:pPr>
        <w:pStyle w:val="a3"/>
        <w:ind w:firstLine="851"/>
        <w:jc w:val="both"/>
        <w:rPr>
          <w:rStyle w:val="c2"/>
          <w:rFonts w:ascii="Times New Roman" w:hAnsi="Times New Roman" w:cs="Times New Roman"/>
          <w:sz w:val="24"/>
          <w:szCs w:val="28"/>
        </w:rPr>
      </w:pPr>
      <w:r w:rsidRPr="00E03AD7">
        <w:rPr>
          <w:rStyle w:val="c2"/>
          <w:rFonts w:ascii="Times New Roman" w:hAnsi="Times New Roman" w:cs="Times New Roman"/>
          <w:sz w:val="24"/>
          <w:szCs w:val="28"/>
        </w:rPr>
        <w:t>Список литературы:</w:t>
      </w:r>
      <w:r w:rsidRPr="00E03AD7">
        <w:rPr>
          <w:rStyle w:val="c2"/>
          <w:rFonts w:ascii="Times New Roman" w:hAnsi="Times New Roman" w:cs="Times New Roman"/>
          <w:sz w:val="24"/>
          <w:szCs w:val="28"/>
        </w:rPr>
        <w:t xml:space="preserve"> </w:t>
      </w:r>
    </w:p>
    <w:p w:rsidR="0059736B" w:rsidRPr="00E03AD7" w:rsidRDefault="0059736B" w:rsidP="00BE6ADD">
      <w:pPr>
        <w:pStyle w:val="a3"/>
        <w:ind w:firstLine="851"/>
        <w:jc w:val="both"/>
        <w:rPr>
          <w:rStyle w:val="c2"/>
          <w:rFonts w:ascii="Times New Roman" w:hAnsi="Times New Roman" w:cs="Times New Roman"/>
          <w:sz w:val="24"/>
          <w:szCs w:val="28"/>
        </w:rPr>
      </w:pPr>
    </w:p>
    <w:p w:rsidR="00E03AD7" w:rsidRPr="00E20370" w:rsidRDefault="00E03AD7" w:rsidP="00E03AD7">
      <w:pPr>
        <w:pStyle w:val="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jc w:val="both"/>
        <w:rPr>
          <w:b w:val="0"/>
          <w:color w:val="001A34"/>
          <w:sz w:val="24"/>
          <w:szCs w:val="24"/>
        </w:rPr>
      </w:pPr>
      <w:proofErr w:type="spellStart"/>
      <w:r w:rsidRPr="00E03AD7">
        <w:rPr>
          <w:b w:val="0"/>
          <w:color w:val="1A1A1A"/>
          <w:sz w:val="24"/>
          <w:szCs w:val="36"/>
          <w:shd w:val="clear" w:color="auto" w:fill="FFFFFF"/>
        </w:rPr>
        <w:t>Т</w:t>
      </w:r>
      <w:r w:rsidRPr="00E03AD7">
        <w:rPr>
          <w:b w:val="0"/>
          <w:color w:val="1A1A1A"/>
          <w:sz w:val="24"/>
          <w:szCs w:val="36"/>
          <w:shd w:val="clear" w:color="auto" w:fill="FFFFFF"/>
        </w:rPr>
        <w:t>умакова</w:t>
      </w:r>
      <w:proofErr w:type="spellEnd"/>
      <w:r w:rsidRPr="00E03AD7">
        <w:rPr>
          <w:b w:val="0"/>
          <w:color w:val="1A1A1A"/>
          <w:sz w:val="24"/>
          <w:szCs w:val="36"/>
          <w:shd w:val="clear" w:color="auto" w:fill="FFFFFF"/>
        </w:rPr>
        <w:t xml:space="preserve">, Г.А. Ознакомление дошкольника со звучащим словом. Пособие для педагогов дошкольных учреждений / – М.: </w:t>
      </w:r>
      <w:r w:rsidRPr="00E03AD7">
        <w:rPr>
          <w:b w:val="0"/>
          <w:sz w:val="24"/>
        </w:rPr>
        <w:t xml:space="preserve">Мозаика-Синтез, 2006. – 144с. </w:t>
      </w:r>
      <w:r w:rsidR="00E20370">
        <w:rPr>
          <w:b w:val="0"/>
          <w:sz w:val="24"/>
        </w:rPr>
        <w:t xml:space="preserve"> </w:t>
      </w:r>
    </w:p>
    <w:p w:rsidR="00E20370" w:rsidRDefault="00E20370" w:rsidP="00E20370">
      <w:pPr>
        <w:pStyle w:val="1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</w:p>
    <w:p w:rsidR="00E20370" w:rsidRDefault="00E20370" w:rsidP="00E20370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E20370" w:rsidSect="00A80356">
      <w:pgSz w:w="11906" w:h="16838" w:code="9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95F57"/>
    <w:multiLevelType w:val="multilevel"/>
    <w:tmpl w:val="D17C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313CC8"/>
    <w:multiLevelType w:val="hybridMultilevel"/>
    <w:tmpl w:val="F1CA77D6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">
    <w:nsid w:val="322E49B6"/>
    <w:multiLevelType w:val="multilevel"/>
    <w:tmpl w:val="12000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00389E"/>
    <w:multiLevelType w:val="multilevel"/>
    <w:tmpl w:val="6DF49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9B6565"/>
    <w:multiLevelType w:val="multilevel"/>
    <w:tmpl w:val="29B20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215B45"/>
    <w:multiLevelType w:val="hybridMultilevel"/>
    <w:tmpl w:val="427E587C"/>
    <w:lvl w:ilvl="0" w:tplc="BD2240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4CC"/>
    <w:rsid w:val="00012317"/>
    <w:rsid w:val="0003432B"/>
    <w:rsid w:val="0003539C"/>
    <w:rsid w:val="00071506"/>
    <w:rsid w:val="00097A9A"/>
    <w:rsid w:val="000C2AA0"/>
    <w:rsid w:val="000E14CC"/>
    <w:rsid w:val="000F6F07"/>
    <w:rsid w:val="00155FAA"/>
    <w:rsid w:val="001B0EB6"/>
    <w:rsid w:val="001B4159"/>
    <w:rsid w:val="001C6313"/>
    <w:rsid w:val="0022641E"/>
    <w:rsid w:val="002467E1"/>
    <w:rsid w:val="002D49DD"/>
    <w:rsid w:val="002F01E5"/>
    <w:rsid w:val="00324BFD"/>
    <w:rsid w:val="003259D1"/>
    <w:rsid w:val="003301A4"/>
    <w:rsid w:val="003314F1"/>
    <w:rsid w:val="003755A5"/>
    <w:rsid w:val="004101CF"/>
    <w:rsid w:val="00417FFB"/>
    <w:rsid w:val="004716BF"/>
    <w:rsid w:val="00477F75"/>
    <w:rsid w:val="004B617B"/>
    <w:rsid w:val="004D37BB"/>
    <w:rsid w:val="00540BA6"/>
    <w:rsid w:val="00547024"/>
    <w:rsid w:val="00571899"/>
    <w:rsid w:val="0059736B"/>
    <w:rsid w:val="00597BD1"/>
    <w:rsid w:val="00666D3C"/>
    <w:rsid w:val="00677381"/>
    <w:rsid w:val="00680656"/>
    <w:rsid w:val="00694363"/>
    <w:rsid w:val="006E2F75"/>
    <w:rsid w:val="00742C29"/>
    <w:rsid w:val="007457B1"/>
    <w:rsid w:val="007530D3"/>
    <w:rsid w:val="007938DE"/>
    <w:rsid w:val="008504F2"/>
    <w:rsid w:val="008A5DE9"/>
    <w:rsid w:val="008F66F1"/>
    <w:rsid w:val="00906CB4"/>
    <w:rsid w:val="009112AF"/>
    <w:rsid w:val="00916707"/>
    <w:rsid w:val="00953737"/>
    <w:rsid w:val="00956260"/>
    <w:rsid w:val="009611E2"/>
    <w:rsid w:val="00962345"/>
    <w:rsid w:val="00963374"/>
    <w:rsid w:val="009A2919"/>
    <w:rsid w:val="009B7DC6"/>
    <w:rsid w:val="009D30C9"/>
    <w:rsid w:val="00A05CEB"/>
    <w:rsid w:val="00A12580"/>
    <w:rsid w:val="00A4712B"/>
    <w:rsid w:val="00A80356"/>
    <w:rsid w:val="00A827AA"/>
    <w:rsid w:val="00AB0085"/>
    <w:rsid w:val="00AE6326"/>
    <w:rsid w:val="00AF2FCC"/>
    <w:rsid w:val="00AF5EB1"/>
    <w:rsid w:val="00B2600F"/>
    <w:rsid w:val="00B46028"/>
    <w:rsid w:val="00B50C23"/>
    <w:rsid w:val="00B73B69"/>
    <w:rsid w:val="00B9065E"/>
    <w:rsid w:val="00BE6ADD"/>
    <w:rsid w:val="00CA7A57"/>
    <w:rsid w:val="00CC46AD"/>
    <w:rsid w:val="00D21BB5"/>
    <w:rsid w:val="00D61044"/>
    <w:rsid w:val="00D76434"/>
    <w:rsid w:val="00DC07EA"/>
    <w:rsid w:val="00DE3D9B"/>
    <w:rsid w:val="00E03AD7"/>
    <w:rsid w:val="00E11EC7"/>
    <w:rsid w:val="00E20370"/>
    <w:rsid w:val="00E5398C"/>
    <w:rsid w:val="00EB4187"/>
    <w:rsid w:val="00ED5925"/>
    <w:rsid w:val="00F07946"/>
    <w:rsid w:val="00F63723"/>
    <w:rsid w:val="00FC0A63"/>
    <w:rsid w:val="00FF2640"/>
    <w:rsid w:val="00FF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0B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14CC"/>
    <w:pPr>
      <w:spacing w:after="0" w:line="240" w:lineRule="auto"/>
    </w:pPr>
  </w:style>
  <w:style w:type="table" w:styleId="a4">
    <w:name w:val="Table Grid"/>
    <w:basedOn w:val="a1"/>
    <w:uiPriority w:val="59"/>
    <w:rsid w:val="000E1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943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7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643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012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-dark">
    <w:name w:val="alert-dark"/>
    <w:basedOn w:val="a0"/>
    <w:rsid w:val="00012317"/>
  </w:style>
  <w:style w:type="character" w:customStyle="1" w:styleId="text-color-info">
    <w:name w:val="text-color-info"/>
    <w:basedOn w:val="a0"/>
    <w:rsid w:val="00FF759E"/>
  </w:style>
  <w:style w:type="character" w:styleId="a9">
    <w:name w:val="Strong"/>
    <w:basedOn w:val="a0"/>
    <w:uiPriority w:val="22"/>
    <w:qFormat/>
    <w:rsid w:val="00CC46AD"/>
    <w:rPr>
      <w:b/>
      <w:bCs/>
    </w:rPr>
  </w:style>
  <w:style w:type="paragraph" w:customStyle="1" w:styleId="whitespace-pre-wrap">
    <w:name w:val="whitespace-pre-wrap"/>
    <w:basedOn w:val="a"/>
    <w:rsid w:val="00CC4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9736B"/>
  </w:style>
  <w:style w:type="character" w:customStyle="1" w:styleId="10">
    <w:name w:val="Заголовок 1 Знак"/>
    <w:basedOn w:val="a0"/>
    <w:link w:val="1"/>
    <w:uiPriority w:val="9"/>
    <w:rsid w:val="00540B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540BA6"/>
    <w:rPr>
      <w:color w:val="0000FF"/>
      <w:u w:val="single"/>
    </w:rPr>
  </w:style>
  <w:style w:type="character" w:customStyle="1" w:styleId="d-none">
    <w:name w:val="d-none"/>
    <w:basedOn w:val="a0"/>
    <w:rsid w:val="009A29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0B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14CC"/>
    <w:pPr>
      <w:spacing w:after="0" w:line="240" w:lineRule="auto"/>
    </w:pPr>
  </w:style>
  <w:style w:type="table" w:styleId="a4">
    <w:name w:val="Table Grid"/>
    <w:basedOn w:val="a1"/>
    <w:uiPriority w:val="59"/>
    <w:rsid w:val="000E1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943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7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643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012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-dark">
    <w:name w:val="alert-dark"/>
    <w:basedOn w:val="a0"/>
    <w:rsid w:val="00012317"/>
  </w:style>
  <w:style w:type="character" w:customStyle="1" w:styleId="text-color-info">
    <w:name w:val="text-color-info"/>
    <w:basedOn w:val="a0"/>
    <w:rsid w:val="00FF759E"/>
  </w:style>
  <w:style w:type="character" w:styleId="a9">
    <w:name w:val="Strong"/>
    <w:basedOn w:val="a0"/>
    <w:uiPriority w:val="22"/>
    <w:qFormat/>
    <w:rsid w:val="00CC46AD"/>
    <w:rPr>
      <w:b/>
      <w:bCs/>
    </w:rPr>
  </w:style>
  <w:style w:type="paragraph" w:customStyle="1" w:styleId="whitespace-pre-wrap">
    <w:name w:val="whitespace-pre-wrap"/>
    <w:basedOn w:val="a"/>
    <w:rsid w:val="00CC4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9736B"/>
  </w:style>
  <w:style w:type="character" w:customStyle="1" w:styleId="10">
    <w:name w:val="Заголовок 1 Знак"/>
    <w:basedOn w:val="a0"/>
    <w:link w:val="1"/>
    <w:uiPriority w:val="9"/>
    <w:rsid w:val="00540B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540BA6"/>
    <w:rPr>
      <w:color w:val="0000FF"/>
      <w:u w:val="single"/>
    </w:rPr>
  </w:style>
  <w:style w:type="character" w:customStyle="1" w:styleId="d-none">
    <w:name w:val="d-none"/>
    <w:basedOn w:val="a0"/>
    <w:rsid w:val="009A2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22AD49-81FA-42E3-A9F1-6B2D9A061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МДОУ-196</dc:creator>
  <cp:lastModifiedBy>user</cp:lastModifiedBy>
  <cp:revision>3</cp:revision>
  <cp:lastPrinted>2023-11-07T16:02:00Z</cp:lastPrinted>
  <dcterms:created xsi:type="dcterms:W3CDTF">2023-11-07T19:59:00Z</dcterms:created>
  <dcterms:modified xsi:type="dcterms:W3CDTF">2023-11-07T20:09:00Z</dcterms:modified>
</cp:coreProperties>
</file>