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B5104" w14:textId="77777777" w:rsidR="00F21C4C" w:rsidRPr="00F21C4C" w:rsidRDefault="00F21C4C" w:rsidP="00F21C4C">
      <w:pPr>
        <w:ind w:firstLine="567"/>
        <w:jc w:val="center"/>
        <w:rPr>
          <w:i/>
          <w:spacing w:val="-4"/>
          <w:sz w:val="24"/>
          <w:szCs w:val="24"/>
        </w:rPr>
      </w:pPr>
      <w:r w:rsidRPr="00F21C4C">
        <w:rPr>
          <w:i/>
          <w:spacing w:val="-4"/>
          <w:sz w:val="24"/>
          <w:szCs w:val="24"/>
        </w:rPr>
        <w:t>МБДОУ «Детство» «ЦРР» г.Калуги НСП «Росинка», «Журавушка»</w:t>
      </w:r>
    </w:p>
    <w:p w14:paraId="5517FA55" w14:textId="77777777" w:rsidR="00F21C4C" w:rsidRPr="00F21C4C" w:rsidRDefault="00F21C4C" w:rsidP="00F21C4C">
      <w:pPr>
        <w:ind w:firstLine="567"/>
        <w:jc w:val="center"/>
        <w:rPr>
          <w:b/>
          <w:i/>
          <w:spacing w:val="-4"/>
          <w:sz w:val="24"/>
          <w:szCs w:val="24"/>
        </w:rPr>
      </w:pPr>
      <w:r w:rsidRPr="00F21C4C">
        <w:rPr>
          <w:b/>
          <w:i/>
          <w:spacing w:val="-4"/>
          <w:sz w:val="24"/>
          <w:szCs w:val="24"/>
        </w:rPr>
        <w:t>Бадина Инна Владимировна,</w:t>
      </w:r>
    </w:p>
    <w:p w14:paraId="13EB82B9" w14:textId="77777777" w:rsidR="00F21C4C" w:rsidRPr="00F21C4C" w:rsidRDefault="00F21C4C" w:rsidP="00F21C4C">
      <w:pPr>
        <w:ind w:firstLine="567"/>
        <w:jc w:val="center"/>
        <w:rPr>
          <w:i/>
          <w:spacing w:val="-4"/>
          <w:sz w:val="24"/>
          <w:szCs w:val="24"/>
        </w:rPr>
      </w:pPr>
      <w:r w:rsidRPr="00F21C4C">
        <w:rPr>
          <w:i/>
          <w:spacing w:val="-4"/>
          <w:sz w:val="24"/>
          <w:szCs w:val="24"/>
        </w:rPr>
        <w:t>Заместитель директора,</w:t>
      </w:r>
    </w:p>
    <w:p w14:paraId="4D029FA4" w14:textId="77777777" w:rsidR="00F21C4C" w:rsidRPr="00F21C4C" w:rsidRDefault="00F21C4C" w:rsidP="00F21C4C">
      <w:pPr>
        <w:ind w:firstLine="567"/>
        <w:jc w:val="center"/>
        <w:rPr>
          <w:b/>
          <w:i/>
          <w:spacing w:val="-4"/>
          <w:sz w:val="24"/>
          <w:szCs w:val="24"/>
        </w:rPr>
      </w:pPr>
      <w:r w:rsidRPr="00F21C4C">
        <w:rPr>
          <w:b/>
          <w:i/>
          <w:spacing w:val="-4"/>
          <w:sz w:val="24"/>
          <w:szCs w:val="24"/>
        </w:rPr>
        <w:t>Голубина Кристина Андреевна,</w:t>
      </w:r>
    </w:p>
    <w:p w14:paraId="78B32566" w14:textId="77777777" w:rsidR="00F21C4C" w:rsidRPr="00F21C4C" w:rsidRDefault="00F21C4C" w:rsidP="00F21C4C">
      <w:pPr>
        <w:ind w:firstLine="567"/>
        <w:jc w:val="center"/>
        <w:rPr>
          <w:i/>
          <w:spacing w:val="-4"/>
          <w:sz w:val="24"/>
          <w:szCs w:val="24"/>
        </w:rPr>
      </w:pPr>
      <w:r w:rsidRPr="00F21C4C">
        <w:rPr>
          <w:i/>
          <w:spacing w:val="-4"/>
          <w:sz w:val="24"/>
          <w:szCs w:val="24"/>
        </w:rPr>
        <w:t>Старший воспитатель,</w:t>
      </w:r>
    </w:p>
    <w:p w14:paraId="49AAC208" w14:textId="77777777" w:rsidR="00F21C4C" w:rsidRPr="00F21C4C" w:rsidRDefault="00F21C4C" w:rsidP="00F21C4C">
      <w:pPr>
        <w:jc w:val="center"/>
        <w:rPr>
          <w:b/>
          <w:spacing w:val="-4"/>
          <w:sz w:val="24"/>
          <w:szCs w:val="24"/>
        </w:rPr>
      </w:pPr>
    </w:p>
    <w:p w14:paraId="36E297C1" w14:textId="6D851DE4" w:rsidR="00F21C4C" w:rsidRPr="00F21C4C" w:rsidRDefault="00F21C4C" w:rsidP="00F21C4C">
      <w:pPr>
        <w:ind w:left="567"/>
        <w:jc w:val="center"/>
        <w:rPr>
          <w:b/>
          <w:spacing w:val="-4"/>
          <w:sz w:val="24"/>
          <w:szCs w:val="24"/>
        </w:rPr>
      </w:pPr>
      <w:r>
        <w:rPr>
          <w:b/>
          <w:spacing w:val="-4"/>
          <w:sz w:val="24"/>
          <w:szCs w:val="24"/>
        </w:rPr>
        <w:t>ОСОБЕННОСТИ ОРГАНИЗАЦИИ РАБОТЫ С ДЕТЬМИ, ИМЕЮЩИМИ НАРУШЕНИЯ ОП</w:t>
      </w:r>
      <w:bookmarkStart w:id="0" w:name="_GoBack"/>
      <w:bookmarkEnd w:id="0"/>
      <w:r>
        <w:rPr>
          <w:b/>
          <w:spacing w:val="-4"/>
          <w:sz w:val="24"/>
          <w:szCs w:val="24"/>
        </w:rPr>
        <w:t>ОРНО-ДВИГАТЕЛЬНОГО АППАРАТА В СООТВЕТСТВИИ</w:t>
      </w:r>
      <w:r w:rsidR="00C41E02">
        <w:rPr>
          <w:b/>
          <w:spacing w:val="-4"/>
          <w:sz w:val="24"/>
          <w:szCs w:val="24"/>
        </w:rPr>
        <w:t xml:space="preserve"> С</w:t>
      </w:r>
      <w:r>
        <w:rPr>
          <w:b/>
          <w:spacing w:val="-4"/>
          <w:sz w:val="24"/>
          <w:szCs w:val="24"/>
        </w:rPr>
        <w:t xml:space="preserve"> </w:t>
      </w:r>
      <w:r w:rsidRPr="00F21C4C">
        <w:rPr>
          <w:b/>
          <w:spacing w:val="-4"/>
          <w:sz w:val="24"/>
          <w:szCs w:val="24"/>
        </w:rPr>
        <w:t>ФЕДЕРАЛЬНОЙ</w:t>
      </w:r>
      <w:r w:rsidRPr="00F21C4C">
        <w:rPr>
          <w:b/>
          <w:bCs/>
          <w:sz w:val="24"/>
          <w:szCs w:val="24"/>
        </w:rPr>
        <w:t xml:space="preserve"> АДАПТИРОВАННОЙ ОБРАЗОВАТЕЛЬНОЙ ПРОГРАММОЙ ДОШКОЛЬНОГО ОБРАЗОВАНИЯ</w:t>
      </w:r>
    </w:p>
    <w:p w14:paraId="371C4105" w14:textId="77777777" w:rsidR="00F21C4C" w:rsidRDefault="00F21C4C" w:rsidP="009047F9">
      <w:pPr>
        <w:shd w:val="clear" w:color="auto" w:fill="FFFFFF"/>
        <w:ind w:firstLine="567"/>
        <w:jc w:val="both"/>
        <w:rPr>
          <w:color w:val="000000"/>
          <w:sz w:val="24"/>
          <w:szCs w:val="24"/>
        </w:rPr>
      </w:pPr>
    </w:p>
    <w:p w14:paraId="59351CED" w14:textId="2DE4A1B4" w:rsidR="009047F9" w:rsidRPr="009047F9" w:rsidRDefault="009047F9" w:rsidP="009047F9">
      <w:pPr>
        <w:shd w:val="clear" w:color="auto" w:fill="FFFFFF"/>
        <w:ind w:firstLine="567"/>
        <w:jc w:val="both"/>
        <w:rPr>
          <w:sz w:val="24"/>
          <w:szCs w:val="24"/>
        </w:rPr>
      </w:pPr>
      <w:r w:rsidRPr="009047F9">
        <w:rPr>
          <w:color w:val="000000"/>
          <w:sz w:val="24"/>
          <w:szCs w:val="24"/>
        </w:rPr>
        <w:t>Заболевания опорно-двигательного аппарата занимают значительное место в детской патологии. Своевременное выявление и раннее начало систематической коррекции играет важную роль в оздоровлении и предупреждении более серьезных последствий. Профилактика и лечение различных нарушений осанки и плоскостопия являются актуальной проблемой воспитания здорового и сильного поколения.</w:t>
      </w:r>
    </w:p>
    <w:p w14:paraId="65A38FA1" w14:textId="77777777" w:rsidR="009047F9" w:rsidRPr="009047F9" w:rsidRDefault="009047F9" w:rsidP="009047F9">
      <w:pPr>
        <w:shd w:val="clear" w:color="auto" w:fill="FFFFFF"/>
        <w:ind w:firstLine="567"/>
        <w:jc w:val="both"/>
        <w:rPr>
          <w:sz w:val="24"/>
          <w:szCs w:val="24"/>
        </w:rPr>
      </w:pPr>
      <w:r w:rsidRPr="009047F9">
        <w:rPr>
          <w:color w:val="000000"/>
          <w:sz w:val="24"/>
          <w:szCs w:val="24"/>
        </w:rPr>
        <w:t>Позвоночник является опорным стержнем нашего тела и вместилищем спинного мозга. Все нарушения этого стержня приводят к изменениям во внутренних органах, и если на это не обращать внимания, впоследствии это может привести к инвалидности и не менее тяжелым моральным переживаниям.</w:t>
      </w:r>
    </w:p>
    <w:p w14:paraId="4ECA0408" w14:textId="77777777" w:rsidR="009047F9" w:rsidRPr="009047F9" w:rsidRDefault="009047F9" w:rsidP="009047F9">
      <w:pPr>
        <w:shd w:val="clear" w:color="auto" w:fill="FFFFFF"/>
        <w:ind w:firstLine="567"/>
        <w:jc w:val="both"/>
        <w:rPr>
          <w:sz w:val="24"/>
          <w:szCs w:val="24"/>
        </w:rPr>
      </w:pPr>
      <w:r w:rsidRPr="009047F9">
        <w:rPr>
          <w:color w:val="000000"/>
          <w:sz w:val="24"/>
          <w:szCs w:val="24"/>
        </w:rPr>
        <w:t>При плоскостопии ухудшается рессорная функция стопы, приводящая к кривизне позвоночного столба, к микротравматизации головного мозга. В более старшем возрасте происходит нарушение расположения внутренних органов, сдавливание их и опущение.</w:t>
      </w:r>
    </w:p>
    <w:p w14:paraId="37097A01" w14:textId="494B91EF" w:rsidR="009047F9" w:rsidRPr="009047F9" w:rsidRDefault="009047F9" w:rsidP="009047F9">
      <w:pPr>
        <w:shd w:val="clear" w:color="auto" w:fill="FFFFFF"/>
        <w:ind w:firstLine="567"/>
        <w:jc w:val="both"/>
        <w:rPr>
          <w:sz w:val="24"/>
          <w:szCs w:val="24"/>
        </w:rPr>
      </w:pPr>
      <w:r>
        <w:rPr>
          <w:color w:val="000000"/>
          <w:sz w:val="24"/>
          <w:szCs w:val="24"/>
        </w:rPr>
        <w:t>Контингент воспитанников посещающие дошкольное учреждение</w:t>
      </w:r>
      <w:r w:rsidRPr="009047F9">
        <w:rPr>
          <w:color w:val="000000"/>
          <w:sz w:val="24"/>
          <w:szCs w:val="24"/>
        </w:rPr>
        <w:t>, имею</w:t>
      </w:r>
      <w:r>
        <w:rPr>
          <w:color w:val="000000"/>
          <w:sz w:val="24"/>
          <w:szCs w:val="24"/>
        </w:rPr>
        <w:t xml:space="preserve">т следующие </w:t>
      </w:r>
      <w:r w:rsidRPr="009047F9">
        <w:rPr>
          <w:color w:val="000000"/>
          <w:sz w:val="24"/>
          <w:szCs w:val="24"/>
        </w:rPr>
        <w:t xml:space="preserve">нарушения опорно-двигательного аппарата: плоскостопие </w:t>
      </w:r>
      <w:r w:rsidRPr="009047F9">
        <w:rPr>
          <w:color w:val="000000"/>
          <w:sz w:val="24"/>
          <w:szCs w:val="24"/>
          <w:lang w:val="en-US"/>
        </w:rPr>
        <w:t>II</w:t>
      </w:r>
      <w:r w:rsidRPr="009047F9">
        <w:rPr>
          <w:color w:val="000000"/>
          <w:sz w:val="24"/>
          <w:szCs w:val="24"/>
        </w:rPr>
        <w:t>-</w:t>
      </w:r>
      <w:r w:rsidRPr="009047F9">
        <w:rPr>
          <w:color w:val="000000"/>
          <w:sz w:val="24"/>
          <w:szCs w:val="24"/>
          <w:lang w:val="en-US"/>
        </w:rPr>
        <w:t>IV</w:t>
      </w:r>
      <w:r w:rsidRPr="009047F9">
        <w:rPr>
          <w:color w:val="000000"/>
          <w:sz w:val="24"/>
          <w:szCs w:val="24"/>
        </w:rPr>
        <w:t xml:space="preserve"> степени, варусная и вальгусная установка стоп, врожденная косолапость, врожденный вывих бедра, рахитообразный синдром (О-образное и </w:t>
      </w:r>
      <w:r w:rsidRPr="009047F9">
        <w:rPr>
          <w:color w:val="000000"/>
          <w:sz w:val="24"/>
          <w:szCs w:val="24"/>
          <w:lang w:val="en-US"/>
        </w:rPr>
        <w:t>X</w:t>
      </w:r>
      <w:r w:rsidRPr="009047F9">
        <w:rPr>
          <w:color w:val="000000"/>
          <w:sz w:val="24"/>
          <w:szCs w:val="24"/>
        </w:rPr>
        <w:t>-образное искривление голеней), плоская спина, плоско-вогнутая спина, сутулая спина, круглая спина, кругло-вогнутая спина, пупочная грыжа, врожденная мышечная кривошея, сколиоз, а также с ДЦП.</w:t>
      </w:r>
    </w:p>
    <w:p w14:paraId="019A3CB4" w14:textId="5B3D7D53" w:rsidR="009047F9" w:rsidRPr="009047F9" w:rsidRDefault="009047F9" w:rsidP="009047F9">
      <w:pPr>
        <w:shd w:val="clear" w:color="auto" w:fill="FFFFFF"/>
        <w:ind w:firstLine="567"/>
        <w:jc w:val="both"/>
        <w:rPr>
          <w:sz w:val="24"/>
          <w:szCs w:val="24"/>
        </w:rPr>
      </w:pPr>
      <w:r>
        <w:rPr>
          <w:color w:val="000000"/>
          <w:sz w:val="24"/>
          <w:szCs w:val="24"/>
        </w:rPr>
        <w:t xml:space="preserve">Работа с воспитанниками, имеющими </w:t>
      </w:r>
      <w:r w:rsidRPr="009047F9">
        <w:rPr>
          <w:color w:val="000000"/>
          <w:sz w:val="24"/>
          <w:szCs w:val="24"/>
        </w:rPr>
        <w:t>проблемы в развитии опорно-двигательного аппарата, предусматривает решение оздоровительных, образовательных, воспитательных и коррекционных задач. Оздоровительная задача – это профилактика заболеваний сердечно-сосудистой, дыхательной систем и опорно-двигательного аппарата. К образовательным задачам относятся: освоение двигательных навыков и умений, необходимых для нормальной жизнедеятельности; формирование системы элементарных знаний о здоровом образе жизни. Воспитательная задача состоит в формировании физических и морально-волевых качеств. Коррекционная задача заключается в исправлении недостатков физического и психического развития посредством коррекционных и специальных упражнений.</w:t>
      </w:r>
    </w:p>
    <w:p w14:paraId="15176BAF" w14:textId="53C36A20" w:rsidR="009047F9" w:rsidRPr="009047F9" w:rsidRDefault="009047F9" w:rsidP="009047F9">
      <w:pPr>
        <w:shd w:val="clear" w:color="auto" w:fill="FFFFFF"/>
        <w:ind w:firstLine="567"/>
        <w:jc w:val="both"/>
        <w:rPr>
          <w:sz w:val="24"/>
          <w:szCs w:val="24"/>
        </w:rPr>
      </w:pPr>
      <w:r w:rsidRPr="009047F9">
        <w:rPr>
          <w:color w:val="000000"/>
          <w:sz w:val="24"/>
          <w:szCs w:val="24"/>
        </w:rPr>
        <w:t xml:space="preserve">Система физического воспитания </w:t>
      </w:r>
      <w:r>
        <w:rPr>
          <w:color w:val="000000"/>
          <w:sz w:val="24"/>
          <w:szCs w:val="24"/>
        </w:rPr>
        <w:t>в группах</w:t>
      </w:r>
      <w:r w:rsidRPr="009047F9">
        <w:rPr>
          <w:color w:val="000000"/>
          <w:sz w:val="24"/>
          <w:szCs w:val="24"/>
        </w:rPr>
        <w:t xml:space="preserve"> компенсирующего вида включает занятия физической культурой, коррекционно-оздоровительную работу в режиме дня, спортивно-массовые мероприятия.</w:t>
      </w:r>
    </w:p>
    <w:p w14:paraId="6CB797EC" w14:textId="2F14A611" w:rsidR="009047F9" w:rsidRPr="009047F9" w:rsidRDefault="009047F9" w:rsidP="009047F9">
      <w:pPr>
        <w:shd w:val="clear" w:color="auto" w:fill="FFFFFF"/>
        <w:ind w:firstLine="567"/>
        <w:jc w:val="both"/>
        <w:rPr>
          <w:sz w:val="24"/>
          <w:szCs w:val="24"/>
        </w:rPr>
      </w:pPr>
      <w:r w:rsidRPr="009047F9">
        <w:rPr>
          <w:color w:val="000000"/>
          <w:sz w:val="24"/>
          <w:szCs w:val="24"/>
        </w:rPr>
        <w:t>В коррекционно-оздоровительной работе можно выделить следующие особенности:</w:t>
      </w:r>
    </w:p>
    <w:p w14:paraId="5A4C206F" w14:textId="77777777" w:rsidR="009047F9" w:rsidRPr="009047F9" w:rsidRDefault="009047F9" w:rsidP="009047F9">
      <w:pPr>
        <w:shd w:val="clear" w:color="auto" w:fill="FFFFFF"/>
        <w:ind w:firstLine="567"/>
        <w:rPr>
          <w:sz w:val="24"/>
          <w:szCs w:val="24"/>
        </w:rPr>
      </w:pPr>
      <w:r w:rsidRPr="009047F9">
        <w:rPr>
          <w:color w:val="000000"/>
          <w:sz w:val="24"/>
          <w:szCs w:val="24"/>
        </w:rPr>
        <w:t xml:space="preserve">– </w:t>
      </w:r>
      <w:r w:rsidRPr="009047F9">
        <w:rPr>
          <w:color w:val="000000"/>
          <w:sz w:val="24"/>
          <w:szCs w:val="24"/>
        </w:rPr>
        <w:tab/>
        <w:t>система коррекционно-оздоровительной работы охватывает детей от 3 до 7 лет;</w:t>
      </w:r>
    </w:p>
    <w:p w14:paraId="35852B26" w14:textId="77777777" w:rsidR="009047F9" w:rsidRPr="009047F9" w:rsidRDefault="009047F9" w:rsidP="009047F9">
      <w:pPr>
        <w:shd w:val="clear" w:color="auto" w:fill="FFFFFF"/>
        <w:ind w:firstLine="567"/>
        <w:rPr>
          <w:sz w:val="24"/>
          <w:szCs w:val="24"/>
        </w:rPr>
      </w:pPr>
      <w:r w:rsidRPr="009047F9">
        <w:rPr>
          <w:color w:val="000000"/>
          <w:sz w:val="24"/>
          <w:szCs w:val="24"/>
        </w:rPr>
        <w:t xml:space="preserve">– </w:t>
      </w:r>
      <w:r w:rsidRPr="009047F9">
        <w:rPr>
          <w:color w:val="000000"/>
          <w:sz w:val="24"/>
          <w:szCs w:val="24"/>
        </w:rPr>
        <w:tab/>
        <w:t>решает проблемы преемственности, связанные с переходом ребенка из одной возрастной группы в другую;</w:t>
      </w:r>
    </w:p>
    <w:p w14:paraId="50D52F10" w14:textId="77777777" w:rsidR="009047F9" w:rsidRPr="009047F9" w:rsidRDefault="009047F9" w:rsidP="009047F9">
      <w:pPr>
        <w:shd w:val="clear" w:color="auto" w:fill="FFFFFF"/>
        <w:ind w:firstLine="567"/>
        <w:rPr>
          <w:sz w:val="24"/>
          <w:szCs w:val="24"/>
        </w:rPr>
      </w:pPr>
      <w:r w:rsidRPr="009047F9">
        <w:rPr>
          <w:color w:val="000000"/>
          <w:sz w:val="24"/>
          <w:szCs w:val="24"/>
        </w:rPr>
        <w:t xml:space="preserve">– </w:t>
      </w:r>
      <w:r w:rsidRPr="009047F9">
        <w:rPr>
          <w:color w:val="000000"/>
          <w:sz w:val="24"/>
          <w:szCs w:val="24"/>
        </w:rPr>
        <w:tab/>
        <w:t>включает как базовое, так и дополнительное образование, что позволяет полнее учитывать интересы и возможности детей.</w:t>
      </w:r>
    </w:p>
    <w:p w14:paraId="1D7B65FC" w14:textId="1CAC99B4" w:rsidR="009047F9" w:rsidRPr="009047F9" w:rsidRDefault="009047F9" w:rsidP="009047F9">
      <w:pPr>
        <w:shd w:val="clear" w:color="auto" w:fill="FFFFFF"/>
        <w:ind w:firstLine="567"/>
        <w:jc w:val="both"/>
        <w:rPr>
          <w:sz w:val="24"/>
          <w:szCs w:val="24"/>
        </w:rPr>
      </w:pPr>
      <w:r w:rsidRPr="009047F9">
        <w:rPr>
          <w:color w:val="000000"/>
          <w:sz w:val="24"/>
          <w:szCs w:val="24"/>
        </w:rPr>
        <w:t xml:space="preserve">Отбор детей в </w:t>
      </w:r>
      <w:r>
        <w:rPr>
          <w:color w:val="000000"/>
          <w:sz w:val="24"/>
          <w:szCs w:val="24"/>
        </w:rPr>
        <w:t>группы</w:t>
      </w:r>
      <w:r w:rsidRPr="009047F9">
        <w:rPr>
          <w:color w:val="000000"/>
          <w:sz w:val="24"/>
          <w:szCs w:val="24"/>
        </w:rPr>
        <w:t xml:space="preserve"> компенсирующего вида осуществляет городская психолого-медико-педагогическая комиссия, на которую направляются дети с различными нарушениями опорно-двигательного аппарата врачом-ортопедом детской городской </w:t>
      </w:r>
      <w:r w:rsidRPr="009047F9">
        <w:rPr>
          <w:color w:val="000000"/>
          <w:sz w:val="24"/>
          <w:szCs w:val="24"/>
        </w:rPr>
        <w:lastRenderedPageBreak/>
        <w:t>больницы и дети с церебральным параличом, направленные Центром социальной реабилитации детей с ограниченными возможностями.</w:t>
      </w:r>
    </w:p>
    <w:p w14:paraId="183D74CA" w14:textId="110E3913" w:rsidR="009047F9" w:rsidRPr="009047F9" w:rsidRDefault="009047F9" w:rsidP="009047F9">
      <w:pPr>
        <w:shd w:val="clear" w:color="auto" w:fill="FFFFFF"/>
        <w:ind w:firstLine="567"/>
        <w:jc w:val="both"/>
        <w:rPr>
          <w:sz w:val="24"/>
          <w:szCs w:val="24"/>
        </w:rPr>
      </w:pPr>
      <w:r w:rsidRPr="009047F9">
        <w:rPr>
          <w:color w:val="000000"/>
          <w:sz w:val="24"/>
          <w:szCs w:val="24"/>
        </w:rPr>
        <w:t>После зачисления ребенка проходит беседа с родителями и собирается анамнез</w:t>
      </w:r>
      <w:r>
        <w:rPr>
          <w:color w:val="000000"/>
          <w:sz w:val="24"/>
          <w:szCs w:val="24"/>
        </w:rPr>
        <w:t>.</w:t>
      </w:r>
    </w:p>
    <w:p w14:paraId="08B6252E" w14:textId="77777777" w:rsidR="009047F9" w:rsidRPr="009047F9" w:rsidRDefault="009047F9" w:rsidP="009047F9">
      <w:pPr>
        <w:shd w:val="clear" w:color="auto" w:fill="FFFFFF"/>
        <w:ind w:firstLine="567"/>
        <w:jc w:val="both"/>
        <w:rPr>
          <w:sz w:val="24"/>
          <w:szCs w:val="24"/>
        </w:rPr>
      </w:pPr>
      <w:r w:rsidRPr="009047F9">
        <w:rPr>
          <w:color w:val="000000"/>
          <w:sz w:val="24"/>
          <w:szCs w:val="24"/>
        </w:rPr>
        <w:t>Для прослеживания динамики в изменении диагнозов детей проводится диагностирование двигательных навыков и умений, уровня физической подготовленности и физической работоспособности, а также заполняется тестовая карта для выявления нарушений осанки и снимается плантограмма для определения степени плоскостопия у детей.</w:t>
      </w:r>
    </w:p>
    <w:p w14:paraId="4EBD073D" w14:textId="69B043B3" w:rsidR="009047F9" w:rsidRPr="009047F9" w:rsidRDefault="009047F9" w:rsidP="009047F9">
      <w:pPr>
        <w:shd w:val="clear" w:color="auto" w:fill="FFFFFF"/>
        <w:ind w:firstLine="567"/>
        <w:jc w:val="both"/>
        <w:rPr>
          <w:sz w:val="24"/>
          <w:szCs w:val="24"/>
        </w:rPr>
      </w:pPr>
      <w:r w:rsidRPr="009047F9">
        <w:rPr>
          <w:color w:val="000000"/>
          <w:sz w:val="24"/>
          <w:szCs w:val="24"/>
        </w:rPr>
        <w:t>Педагоги и специалисты знакомят родителей с ортопедическим режимом, требованиями к нему, результатами диагностического обследования их детей. Вся коррекционно-оздоровительная работа проходит в тесном контакте педагогов, специалистов и родителей.</w:t>
      </w:r>
    </w:p>
    <w:p w14:paraId="77095EA3" w14:textId="41B0346C" w:rsidR="00E00465" w:rsidRPr="00E00465" w:rsidRDefault="00E00465" w:rsidP="00E00465">
      <w:pPr>
        <w:ind w:firstLine="709"/>
        <w:jc w:val="both"/>
        <w:rPr>
          <w:sz w:val="24"/>
          <w:szCs w:val="24"/>
        </w:rPr>
      </w:pPr>
      <w:r>
        <w:rPr>
          <w:sz w:val="24"/>
          <w:szCs w:val="24"/>
        </w:rPr>
        <w:t>Работа с воспитанниками, имеющими нарушения опорно-двигательного аппарата, строится в соответствии с ф</w:t>
      </w:r>
      <w:r w:rsidRPr="00E00465">
        <w:rPr>
          <w:sz w:val="24"/>
          <w:szCs w:val="24"/>
        </w:rPr>
        <w:t>едеральн</w:t>
      </w:r>
      <w:r>
        <w:rPr>
          <w:sz w:val="24"/>
          <w:szCs w:val="24"/>
        </w:rPr>
        <w:t>ой</w:t>
      </w:r>
      <w:r w:rsidRPr="00E00465">
        <w:rPr>
          <w:sz w:val="24"/>
          <w:szCs w:val="24"/>
        </w:rPr>
        <w:t xml:space="preserve"> адаптированн</w:t>
      </w:r>
      <w:r>
        <w:rPr>
          <w:sz w:val="24"/>
          <w:szCs w:val="24"/>
        </w:rPr>
        <w:t>ой</w:t>
      </w:r>
      <w:r w:rsidRPr="00E00465">
        <w:rPr>
          <w:sz w:val="24"/>
          <w:szCs w:val="24"/>
        </w:rPr>
        <w:t xml:space="preserve"> образовательн</w:t>
      </w:r>
      <w:r>
        <w:rPr>
          <w:sz w:val="24"/>
          <w:szCs w:val="24"/>
        </w:rPr>
        <w:t>ой</w:t>
      </w:r>
      <w:r w:rsidRPr="00E00465">
        <w:rPr>
          <w:sz w:val="24"/>
          <w:szCs w:val="24"/>
        </w:rPr>
        <w:t xml:space="preserve"> программ</w:t>
      </w:r>
      <w:r>
        <w:rPr>
          <w:sz w:val="24"/>
          <w:szCs w:val="24"/>
        </w:rPr>
        <w:t>ой</w:t>
      </w:r>
      <w:r w:rsidRPr="00E00465">
        <w:rPr>
          <w:sz w:val="24"/>
          <w:szCs w:val="24"/>
        </w:rPr>
        <w:t xml:space="preserve"> дошкольного образования для обучающихся с ограниченными возможностями здоровья</w:t>
      </w:r>
      <w:r>
        <w:rPr>
          <w:sz w:val="24"/>
          <w:szCs w:val="24"/>
        </w:rPr>
        <w:t xml:space="preserve"> и</w:t>
      </w:r>
    </w:p>
    <w:p w14:paraId="6028435A" w14:textId="3969C6AE" w:rsidR="009047F9" w:rsidRPr="009047F9" w:rsidRDefault="009047F9" w:rsidP="009047F9">
      <w:pPr>
        <w:shd w:val="clear" w:color="auto" w:fill="FFFFFF"/>
        <w:jc w:val="both"/>
        <w:rPr>
          <w:sz w:val="24"/>
          <w:szCs w:val="24"/>
        </w:rPr>
      </w:pPr>
      <w:r w:rsidRPr="009047F9">
        <w:rPr>
          <w:color w:val="000000"/>
          <w:sz w:val="24"/>
          <w:szCs w:val="24"/>
        </w:rPr>
        <w:t xml:space="preserve">включает в себя 5 </w:t>
      </w:r>
      <w:r w:rsidR="00E00465">
        <w:rPr>
          <w:color w:val="000000"/>
          <w:sz w:val="24"/>
          <w:szCs w:val="24"/>
        </w:rPr>
        <w:t>направлений</w:t>
      </w:r>
      <w:r w:rsidRPr="009047F9">
        <w:rPr>
          <w:color w:val="000000"/>
          <w:sz w:val="24"/>
          <w:szCs w:val="24"/>
        </w:rPr>
        <w:t>:</w:t>
      </w:r>
    </w:p>
    <w:p w14:paraId="03ACBBC6" w14:textId="77777777" w:rsidR="009047F9" w:rsidRPr="009047F9" w:rsidRDefault="009047F9" w:rsidP="009047F9">
      <w:pPr>
        <w:shd w:val="clear" w:color="auto" w:fill="FFFFFF"/>
        <w:tabs>
          <w:tab w:val="left" w:pos="763"/>
        </w:tabs>
        <w:jc w:val="both"/>
        <w:rPr>
          <w:color w:val="000000"/>
          <w:sz w:val="24"/>
          <w:szCs w:val="24"/>
        </w:rPr>
      </w:pPr>
      <w:r w:rsidRPr="009047F9">
        <w:rPr>
          <w:color w:val="000000"/>
          <w:sz w:val="24"/>
          <w:szCs w:val="24"/>
        </w:rPr>
        <w:t xml:space="preserve">1.Основные формы организации коррекционно-оздоровительной работы; </w:t>
      </w:r>
    </w:p>
    <w:p w14:paraId="14AC59DF" w14:textId="77777777" w:rsidR="009047F9" w:rsidRPr="009047F9" w:rsidRDefault="009047F9" w:rsidP="009047F9">
      <w:pPr>
        <w:shd w:val="clear" w:color="auto" w:fill="FFFFFF"/>
        <w:jc w:val="both"/>
        <w:rPr>
          <w:sz w:val="24"/>
          <w:szCs w:val="24"/>
        </w:rPr>
      </w:pPr>
      <w:r w:rsidRPr="009047F9">
        <w:rPr>
          <w:color w:val="000000"/>
          <w:sz w:val="24"/>
          <w:szCs w:val="24"/>
        </w:rPr>
        <w:t>2.Формирование системы элементарных знаний о здоровом образе жизни;</w:t>
      </w:r>
    </w:p>
    <w:p w14:paraId="330089AB" w14:textId="77777777" w:rsidR="009047F9" w:rsidRPr="009047F9" w:rsidRDefault="009047F9" w:rsidP="009047F9">
      <w:pPr>
        <w:shd w:val="clear" w:color="auto" w:fill="FFFFFF"/>
        <w:tabs>
          <w:tab w:val="left" w:pos="763"/>
        </w:tabs>
        <w:jc w:val="both"/>
        <w:rPr>
          <w:color w:val="000000"/>
          <w:sz w:val="24"/>
          <w:szCs w:val="24"/>
        </w:rPr>
      </w:pPr>
      <w:r w:rsidRPr="009047F9">
        <w:rPr>
          <w:color w:val="000000"/>
          <w:sz w:val="24"/>
          <w:szCs w:val="24"/>
        </w:rPr>
        <w:t>3.Особенности построения коррекционно-развивающей среды;</w:t>
      </w:r>
    </w:p>
    <w:p w14:paraId="36AE2DCD" w14:textId="77777777" w:rsidR="009047F9" w:rsidRPr="009047F9" w:rsidRDefault="009047F9" w:rsidP="009047F9">
      <w:pPr>
        <w:shd w:val="clear" w:color="auto" w:fill="FFFFFF"/>
        <w:tabs>
          <w:tab w:val="left" w:pos="763"/>
        </w:tabs>
        <w:jc w:val="both"/>
        <w:rPr>
          <w:color w:val="000000"/>
          <w:sz w:val="24"/>
          <w:szCs w:val="24"/>
        </w:rPr>
      </w:pPr>
      <w:r w:rsidRPr="009047F9">
        <w:rPr>
          <w:color w:val="000000"/>
          <w:sz w:val="24"/>
          <w:szCs w:val="24"/>
        </w:rPr>
        <w:t>4.Принципы и содержание работы с родителями.</w:t>
      </w:r>
    </w:p>
    <w:p w14:paraId="531FF2A7" w14:textId="77777777" w:rsidR="009047F9" w:rsidRPr="009047F9" w:rsidRDefault="009047F9" w:rsidP="009047F9">
      <w:pPr>
        <w:shd w:val="clear" w:color="auto" w:fill="FFFFFF"/>
        <w:tabs>
          <w:tab w:val="left" w:pos="763"/>
        </w:tabs>
        <w:jc w:val="both"/>
        <w:rPr>
          <w:color w:val="000000"/>
          <w:sz w:val="24"/>
          <w:szCs w:val="24"/>
        </w:rPr>
      </w:pPr>
      <w:r w:rsidRPr="009047F9">
        <w:rPr>
          <w:color w:val="000000"/>
          <w:sz w:val="24"/>
          <w:szCs w:val="24"/>
        </w:rPr>
        <w:t>5.Методика обследования детей, имеющих проблемы в развитии опорно-двигательного аппарата.</w:t>
      </w:r>
    </w:p>
    <w:p w14:paraId="0242E7FA" w14:textId="0ACB424B" w:rsidR="009047F9" w:rsidRPr="009047F9" w:rsidRDefault="00E00465" w:rsidP="009047F9">
      <w:pPr>
        <w:shd w:val="clear" w:color="auto" w:fill="FFFFFF"/>
        <w:ind w:firstLine="567"/>
        <w:jc w:val="both"/>
        <w:rPr>
          <w:sz w:val="24"/>
          <w:szCs w:val="24"/>
        </w:rPr>
      </w:pPr>
      <w:r>
        <w:rPr>
          <w:color w:val="000000"/>
          <w:sz w:val="24"/>
          <w:szCs w:val="24"/>
        </w:rPr>
        <w:t>Направление</w:t>
      </w:r>
      <w:r w:rsidR="009047F9" w:rsidRPr="009047F9">
        <w:rPr>
          <w:color w:val="000000"/>
          <w:sz w:val="24"/>
          <w:szCs w:val="24"/>
        </w:rPr>
        <w:t xml:space="preserve"> «Основные формы организации коррекционно-оздоровительной работы» включает утреннюю гимнастику, занятия физической культурой, ортопедические минутки, коррекционно-оздоровительную гимнастику после сна, закаливающие мероприятия, игры и игровые упражнения специального назначения, спортивные праздники и досуги, физиопроцедуры, массаж. Задачи </w:t>
      </w:r>
      <w:r>
        <w:rPr>
          <w:color w:val="000000"/>
          <w:sz w:val="24"/>
          <w:szCs w:val="24"/>
        </w:rPr>
        <w:t>направления</w:t>
      </w:r>
      <w:r w:rsidR="009047F9" w:rsidRPr="009047F9">
        <w:rPr>
          <w:color w:val="000000"/>
          <w:sz w:val="24"/>
          <w:szCs w:val="24"/>
        </w:rPr>
        <w:t>: формирование базовых двигательных навыков; расширение двигательного опыта детей, коррекция нарушений опорно-двигательного аппарата и укрепление мышечно-суставного аппарата. В содержании обозначен дифференцированный подход в подборе материала для детей, имеющих проблемы в развитии опорно-двигательного аппарата и детей с диагнозом ДЦП. Профилактические и коррекционные упражнения обязательный компонент каждого вида коррекционно-оздоровительной работы</w:t>
      </w:r>
      <w:r>
        <w:rPr>
          <w:color w:val="000000"/>
          <w:sz w:val="24"/>
          <w:szCs w:val="24"/>
        </w:rPr>
        <w:t xml:space="preserve">: </w:t>
      </w:r>
      <w:r w:rsidR="009047F9" w:rsidRPr="009047F9">
        <w:rPr>
          <w:color w:val="000000"/>
          <w:sz w:val="24"/>
          <w:szCs w:val="24"/>
        </w:rPr>
        <w:t>упражнения дыхательной гимнастики, пальчиковая гимнастика, упражнения на коррекцию движений, на формирование правильной осанки и укрепление свода стопы. Использование этих упражнений позволяет решать следующие задачи: профилактика заболеваний дыхательных путей, формирование навыков рационального дыхания; формирование тонких движений пальцев рук; развитие умения согласовывать движения различных частей тела; профилактика и коррекция нарушений осанки и плоскостопия.</w:t>
      </w:r>
    </w:p>
    <w:p w14:paraId="5BCA0808" w14:textId="77777777" w:rsidR="009047F9" w:rsidRPr="009047F9" w:rsidRDefault="009047F9" w:rsidP="009047F9">
      <w:pPr>
        <w:shd w:val="clear" w:color="auto" w:fill="FFFFFF"/>
        <w:ind w:firstLine="567"/>
        <w:jc w:val="both"/>
        <w:rPr>
          <w:sz w:val="24"/>
          <w:szCs w:val="24"/>
        </w:rPr>
      </w:pPr>
      <w:r w:rsidRPr="009047F9">
        <w:rPr>
          <w:color w:val="000000"/>
          <w:sz w:val="24"/>
          <w:szCs w:val="24"/>
        </w:rPr>
        <w:t>Общеразвивающие упражнения (ОРУ) без предметов – это специально разработанные движения, подобранные по анатомическому принципу, которые могут выполняться с различным мышечным напряжением, разной скоростью, амплитудой, в разном темпе и ритме. Обеспечивая избирательный характер воздействия на различные группы мышц и на определенные системы организма, ОРУ помогают решить следующие задачи: формирование правильной осанки; обеспечение подвижности суставов; создание двигательного опыта; воспитание двигательных качеств и способностей; укрепление сердечно-сосудистой системы; развитие органов дыхания; психического развития (развитие быстроты реакции, координации движений, осознание овладения движениями).</w:t>
      </w:r>
    </w:p>
    <w:p w14:paraId="70A30D2C" w14:textId="77777777" w:rsidR="009047F9" w:rsidRPr="009047F9" w:rsidRDefault="009047F9" w:rsidP="009047F9">
      <w:pPr>
        <w:shd w:val="clear" w:color="auto" w:fill="FFFFFF"/>
        <w:ind w:firstLine="567"/>
        <w:jc w:val="both"/>
        <w:rPr>
          <w:sz w:val="24"/>
          <w:szCs w:val="24"/>
        </w:rPr>
      </w:pPr>
      <w:r w:rsidRPr="009047F9">
        <w:rPr>
          <w:color w:val="000000"/>
          <w:sz w:val="24"/>
          <w:szCs w:val="24"/>
        </w:rPr>
        <w:t xml:space="preserve">Все вышеизложенное можно отнести и к использованию ОРУ с предметами. Несмотря на то, что включение предметов является усложнением для детей имеющих проблемы в развитии опорно-двигательного аппарата, это обстоятельство помогает решать следующие задачи: повышение интереса к упражнениям; содействие познанию цвета, веса, формы, </w:t>
      </w:r>
      <w:r w:rsidRPr="009047F9">
        <w:rPr>
          <w:color w:val="000000"/>
          <w:sz w:val="24"/>
          <w:szCs w:val="24"/>
        </w:rPr>
        <w:lastRenderedPageBreak/>
        <w:t>качества материала и другие свойства предметов, т.е. развитие сенсорики; формирование большей отчетливости двигательных представлений, которые основываются на различных ощущениях и восприятиях; совершенствование координации движений пальцев рук.</w:t>
      </w:r>
    </w:p>
    <w:p w14:paraId="3A3D41E7" w14:textId="77777777" w:rsidR="009047F9" w:rsidRPr="009047F9" w:rsidRDefault="009047F9" w:rsidP="009047F9">
      <w:pPr>
        <w:shd w:val="clear" w:color="auto" w:fill="FFFFFF"/>
        <w:ind w:firstLine="567"/>
        <w:jc w:val="both"/>
        <w:rPr>
          <w:sz w:val="24"/>
          <w:szCs w:val="24"/>
        </w:rPr>
      </w:pPr>
      <w:r w:rsidRPr="009047F9">
        <w:rPr>
          <w:color w:val="000000"/>
          <w:sz w:val="24"/>
          <w:szCs w:val="24"/>
        </w:rPr>
        <w:t>Ритмическая гимнастика, являясь движением циклического характера, занимает одно из первых мест по так называемой «оздоровительной стоимости» среди многообразия физических упражнений. Использование элементов ритмической гимнастики неизбежно повышает резервы здоровья, решая следующие задачи: профилактика и коррекция заболеваний опорно-двигательного аппарата; сердечно-сосудистой и дыхательной систем; формирование правильной осанки, красивой походки, культуры движений; повышение работоспособности, создание высокого эмоционального фона.</w:t>
      </w:r>
    </w:p>
    <w:p w14:paraId="77A039BC" w14:textId="6CC2805F" w:rsidR="009047F9" w:rsidRPr="009047F9" w:rsidRDefault="009047F9" w:rsidP="009047F9">
      <w:pPr>
        <w:shd w:val="clear" w:color="auto" w:fill="FFFFFF"/>
        <w:ind w:firstLine="567"/>
        <w:jc w:val="both"/>
        <w:rPr>
          <w:sz w:val="24"/>
          <w:szCs w:val="24"/>
        </w:rPr>
      </w:pPr>
      <w:r w:rsidRPr="009047F9">
        <w:rPr>
          <w:color w:val="000000"/>
          <w:sz w:val="24"/>
          <w:szCs w:val="24"/>
        </w:rPr>
        <w:t xml:space="preserve">Задачи </w:t>
      </w:r>
      <w:r w:rsidR="003738E1">
        <w:rPr>
          <w:color w:val="000000"/>
          <w:sz w:val="24"/>
          <w:szCs w:val="24"/>
        </w:rPr>
        <w:t>направления</w:t>
      </w:r>
      <w:r w:rsidRPr="009047F9">
        <w:rPr>
          <w:color w:val="000000"/>
          <w:sz w:val="24"/>
          <w:szCs w:val="24"/>
        </w:rPr>
        <w:t xml:space="preserve"> «Формирование системы элементарных знаний о здоровом образе жизни» – это ознакомление с понятием здоровый образ жизни, формирование полезных привычек на основе осознанного отношения детей к здоровью.</w:t>
      </w:r>
    </w:p>
    <w:p w14:paraId="58D3D210" w14:textId="20905EFD" w:rsidR="009047F9" w:rsidRPr="009047F9" w:rsidRDefault="009047F9" w:rsidP="009047F9">
      <w:pPr>
        <w:shd w:val="clear" w:color="auto" w:fill="FFFFFF"/>
        <w:ind w:firstLine="567"/>
        <w:jc w:val="both"/>
        <w:rPr>
          <w:color w:val="000000"/>
          <w:sz w:val="24"/>
          <w:szCs w:val="24"/>
        </w:rPr>
      </w:pPr>
      <w:r w:rsidRPr="009047F9">
        <w:rPr>
          <w:color w:val="000000"/>
          <w:sz w:val="24"/>
          <w:szCs w:val="24"/>
        </w:rPr>
        <w:t>Содержание предметно-развивающей среды пополн</w:t>
      </w:r>
      <w:r w:rsidR="003738E1">
        <w:rPr>
          <w:color w:val="000000"/>
          <w:sz w:val="24"/>
          <w:szCs w:val="24"/>
        </w:rPr>
        <w:t>яется и изменяется</w:t>
      </w:r>
      <w:r w:rsidRPr="009047F9">
        <w:rPr>
          <w:color w:val="000000"/>
          <w:sz w:val="24"/>
          <w:szCs w:val="24"/>
        </w:rPr>
        <w:t xml:space="preserve"> с учетом организации коррекционно-оздоровительной работы</w:t>
      </w:r>
      <w:r w:rsidR="003738E1">
        <w:rPr>
          <w:color w:val="000000"/>
          <w:sz w:val="24"/>
          <w:szCs w:val="24"/>
        </w:rPr>
        <w:t xml:space="preserve">. </w:t>
      </w:r>
    </w:p>
    <w:p w14:paraId="512E97E3" w14:textId="3EAD3174" w:rsidR="009047F9" w:rsidRPr="009047F9" w:rsidRDefault="003738E1" w:rsidP="009047F9">
      <w:pPr>
        <w:shd w:val="clear" w:color="auto" w:fill="FFFFFF"/>
        <w:ind w:firstLine="567"/>
        <w:jc w:val="both"/>
        <w:rPr>
          <w:color w:val="000000"/>
          <w:sz w:val="24"/>
          <w:szCs w:val="24"/>
        </w:rPr>
      </w:pPr>
      <w:r>
        <w:rPr>
          <w:color w:val="000000"/>
          <w:sz w:val="24"/>
          <w:szCs w:val="24"/>
        </w:rPr>
        <w:t>Основная задача</w:t>
      </w:r>
      <w:r w:rsidR="009047F9" w:rsidRPr="009047F9">
        <w:rPr>
          <w:color w:val="000000"/>
          <w:sz w:val="24"/>
          <w:szCs w:val="24"/>
        </w:rPr>
        <w:t xml:space="preserve"> </w:t>
      </w:r>
      <w:r>
        <w:rPr>
          <w:color w:val="000000"/>
          <w:sz w:val="24"/>
          <w:szCs w:val="24"/>
        </w:rPr>
        <w:t xml:space="preserve">направления </w:t>
      </w:r>
      <w:r w:rsidR="009047F9" w:rsidRPr="009047F9">
        <w:rPr>
          <w:color w:val="000000"/>
          <w:sz w:val="24"/>
          <w:szCs w:val="24"/>
        </w:rPr>
        <w:t xml:space="preserve">«Принципы и формы работы с родителями» является – вовлечение семьи в коррекционно-оздоровительную работу. </w:t>
      </w:r>
    </w:p>
    <w:p w14:paraId="0385C4C6" w14:textId="07E032EE" w:rsidR="009047F9" w:rsidRPr="009047F9" w:rsidRDefault="003738E1" w:rsidP="009047F9">
      <w:pPr>
        <w:shd w:val="clear" w:color="auto" w:fill="FFFFFF"/>
        <w:ind w:firstLine="567"/>
        <w:jc w:val="both"/>
        <w:rPr>
          <w:sz w:val="24"/>
          <w:szCs w:val="24"/>
        </w:rPr>
      </w:pPr>
      <w:r>
        <w:rPr>
          <w:color w:val="000000"/>
          <w:sz w:val="24"/>
          <w:szCs w:val="24"/>
        </w:rPr>
        <w:t>Направление</w:t>
      </w:r>
      <w:r w:rsidR="009047F9" w:rsidRPr="009047F9">
        <w:rPr>
          <w:color w:val="000000"/>
          <w:sz w:val="24"/>
          <w:szCs w:val="24"/>
        </w:rPr>
        <w:t xml:space="preserve"> «Методика диагностики» включает в себя перечень и описание диагностического материала, направленного на изучение особенностей нарушения опорно-двигательного аппарата у детей, определение двигательных навыков, физической подготовленности и физической работоспособности. Предлагается карта взаимодействия между специалистами, педагогами и родителями на каждую возрастную группу.</w:t>
      </w:r>
    </w:p>
    <w:p w14:paraId="02E8EA64" w14:textId="71C2089E" w:rsidR="009047F9" w:rsidRPr="009047F9" w:rsidRDefault="009047F9" w:rsidP="009047F9">
      <w:pPr>
        <w:shd w:val="clear" w:color="auto" w:fill="FFFFFF"/>
        <w:ind w:firstLine="567"/>
        <w:jc w:val="both"/>
        <w:rPr>
          <w:sz w:val="24"/>
          <w:szCs w:val="24"/>
        </w:rPr>
      </w:pPr>
      <w:r w:rsidRPr="009047F9">
        <w:rPr>
          <w:color w:val="000000"/>
          <w:sz w:val="24"/>
          <w:szCs w:val="24"/>
        </w:rPr>
        <w:t>Дети, имеющие проблемы в развитии опорно-двигательного аппарата, дети с ДЦП требуют повышенного индивидуального внимания со стороны педагога. Учитывая организационную сложность занятий физической культурой, спортивных праздников и других форм работы, рекомендует</w:t>
      </w:r>
      <w:r w:rsidR="00FE4B3B">
        <w:rPr>
          <w:color w:val="000000"/>
          <w:sz w:val="24"/>
          <w:szCs w:val="24"/>
        </w:rPr>
        <w:t>ся</w:t>
      </w:r>
      <w:r w:rsidRPr="009047F9">
        <w:rPr>
          <w:color w:val="000000"/>
          <w:sz w:val="24"/>
          <w:szCs w:val="24"/>
        </w:rPr>
        <w:t xml:space="preserve"> участие при их проведении нескольких взрослых: инструктор по физической культуре руководит учебным процессом, воспитатель группы выступает в роли ассистента; его задача – помочь детям почувствовать свое тело, сформировать правильные представления о движениях на основе тактильных ощущений.</w:t>
      </w:r>
    </w:p>
    <w:p w14:paraId="3C74B926" w14:textId="77777777" w:rsidR="009047F9" w:rsidRPr="009047F9" w:rsidRDefault="009047F9" w:rsidP="009047F9">
      <w:pPr>
        <w:shd w:val="clear" w:color="auto" w:fill="FFFFFF"/>
        <w:ind w:firstLine="567"/>
        <w:jc w:val="both"/>
        <w:rPr>
          <w:sz w:val="24"/>
          <w:szCs w:val="24"/>
        </w:rPr>
      </w:pPr>
      <w:r w:rsidRPr="009047F9">
        <w:rPr>
          <w:color w:val="000000"/>
          <w:sz w:val="24"/>
          <w:szCs w:val="24"/>
        </w:rPr>
        <w:t>На организованных формах двигательной активности (утренней гимнастики, физкультурных занятиях) при выполнении специальных, общеразвивающих, коррекционных упражнений, где дети занимаются всей группой, нагрузка распределяется индивидуально в силу возможностей каждого ребенка.</w:t>
      </w:r>
    </w:p>
    <w:p w14:paraId="64EFB0D6" w14:textId="2172CDAE" w:rsidR="009047F9" w:rsidRPr="009047F9" w:rsidRDefault="009047F9" w:rsidP="009047F9">
      <w:pPr>
        <w:shd w:val="clear" w:color="auto" w:fill="FFFFFF"/>
        <w:ind w:firstLine="567"/>
        <w:jc w:val="both"/>
        <w:rPr>
          <w:color w:val="000000"/>
          <w:sz w:val="24"/>
          <w:szCs w:val="24"/>
        </w:rPr>
      </w:pPr>
      <w:r w:rsidRPr="009047F9">
        <w:rPr>
          <w:color w:val="000000"/>
          <w:sz w:val="24"/>
          <w:szCs w:val="24"/>
        </w:rPr>
        <w:t xml:space="preserve">Дифференцированный и индивидуальный подход осуществляется для детей, имеющих сложные диагнозы нарушений опорно-двигательного аппарата и детей с церебральным параличом. При выполнении упражнений каждый ребенок выполняет столько раз, сколько он может сделать. Для таких детей все упражнения применяются с минимальной дозировкой и нагрузкой. Эти дети требуют повышенного внимания со стороны инструктора физкультуры и педагога, а также физической помощи при выполнении упражнений в зависимости от имеющихся нарушений конкретного ребенка. </w:t>
      </w:r>
    </w:p>
    <w:p w14:paraId="2313AE40" w14:textId="3A94A2C7" w:rsidR="00EB37C7" w:rsidRDefault="00EB37C7">
      <w:pPr>
        <w:rPr>
          <w:sz w:val="24"/>
          <w:szCs w:val="24"/>
        </w:rPr>
      </w:pPr>
    </w:p>
    <w:p w14:paraId="7335836F" w14:textId="4DDBCFE3" w:rsidR="00691847" w:rsidRPr="0012579F" w:rsidRDefault="00691847" w:rsidP="0012579F">
      <w:pPr>
        <w:jc w:val="both"/>
        <w:rPr>
          <w:b/>
          <w:bCs/>
          <w:i/>
          <w:spacing w:val="-4"/>
          <w:sz w:val="24"/>
          <w:szCs w:val="24"/>
        </w:rPr>
      </w:pPr>
      <w:r>
        <w:rPr>
          <w:b/>
          <w:bCs/>
          <w:i/>
          <w:spacing w:val="-4"/>
          <w:sz w:val="24"/>
          <w:szCs w:val="24"/>
        </w:rPr>
        <w:t>Список литературы:</w:t>
      </w:r>
    </w:p>
    <w:p w14:paraId="20E9707F" w14:textId="77777777" w:rsidR="00691847" w:rsidRPr="0012579F" w:rsidRDefault="00691847" w:rsidP="0012579F">
      <w:pPr>
        <w:pStyle w:val="11"/>
        <w:numPr>
          <w:ilvl w:val="0"/>
          <w:numId w:val="2"/>
        </w:numPr>
        <w:tabs>
          <w:tab w:val="left" w:pos="962"/>
        </w:tabs>
        <w:ind w:firstLine="580"/>
        <w:jc w:val="both"/>
        <w:rPr>
          <w:i/>
          <w:iCs/>
        </w:rPr>
      </w:pPr>
      <w:bookmarkStart w:id="1" w:name="bookmark640"/>
      <w:bookmarkEnd w:id="1"/>
      <w:r w:rsidRPr="0012579F">
        <w:rPr>
          <w:i/>
          <w:iCs/>
        </w:rPr>
        <w:t>Козырева Лечебная физкультура для дошкольников (при нарушении опорно - двигательного аппарата): пособие для инструкторов лечеб. Физкультуры, воспитателей и родителей. - М.: Просвещение. 2003. - 112 с.</w:t>
      </w:r>
    </w:p>
    <w:p w14:paraId="368D773A" w14:textId="77777777" w:rsidR="00691847" w:rsidRPr="0012579F" w:rsidRDefault="00691847" w:rsidP="0012579F">
      <w:pPr>
        <w:pStyle w:val="11"/>
        <w:numPr>
          <w:ilvl w:val="0"/>
          <w:numId w:val="2"/>
        </w:numPr>
        <w:tabs>
          <w:tab w:val="left" w:pos="894"/>
        </w:tabs>
        <w:ind w:firstLine="580"/>
        <w:jc w:val="both"/>
        <w:rPr>
          <w:i/>
          <w:iCs/>
        </w:rPr>
      </w:pPr>
      <w:bookmarkStart w:id="2" w:name="bookmark641"/>
      <w:bookmarkEnd w:id="2"/>
      <w:r w:rsidRPr="0012579F">
        <w:rPr>
          <w:i/>
          <w:iCs/>
        </w:rPr>
        <w:t>Мастюкова Е.М. Физическое воспитание детей с церебральным параличом: Младенческий, ранний и дошкольный возраст. - М., 1991.</w:t>
      </w:r>
    </w:p>
    <w:p w14:paraId="6C23C3A9" w14:textId="77777777" w:rsidR="00691847" w:rsidRPr="0012579F" w:rsidRDefault="00691847" w:rsidP="0012579F">
      <w:pPr>
        <w:pStyle w:val="11"/>
        <w:numPr>
          <w:ilvl w:val="0"/>
          <w:numId w:val="1"/>
        </w:numPr>
        <w:tabs>
          <w:tab w:val="left" w:pos="880"/>
        </w:tabs>
        <w:ind w:firstLine="580"/>
        <w:jc w:val="both"/>
        <w:rPr>
          <w:i/>
          <w:iCs/>
        </w:rPr>
      </w:pPr>
      <w:bookmarkStart w:id="3" w:name="bookmark643"/>
      <w:bookmarkEnd w:id="3"/>
      <w:r w:rsidRPr="0012579F">
        <w:rPr>
          <w:i/>
          <w:iCs/>
        </w:rPr>
        <w:t>Пензулаева Л.И. Оздоровительная гимнастика для детей 3-7 лет. - М.: Мозаика- Синтез, 2009.</w:t>
      </w:r>
    </w:p>
    <w:p w14:paraId="33161132" w14:textId="77777777" w:rsidR="00691847" w:rsidRPr="0012579F" w:rsidRDefault="00691847" w:rsidP="0012579F">
      <w:pPr>
        <w:pStyle w:val="11"/>
        <w:numPr>
          <w:ilvl w:val="0"/>
          <w:numId w:val="1"/>
        </w:numPr>
        <w:tabs>
          <w:tab w:val="left" w:pos="885"/>
        </w:tabs>
        <w:ind w:firstLine="580"/>
        <w:jc w:val="both"/>
        <w:rPr>
          <w:i/>
          <w:iCs/>
        </w:rPr>
      </w:pPr>
      <w:bookmarkStart w:id="4" w:name="bookmark644"/>
      <w:bookmarkEnd w:id="4"/>
      <w:r w:rsidRPr="0012579F">
        <w:rPr>
          <w:i/>
          <w:iCs/>
        </w:rPr>
        <w:t>Пензулаева Л.И. Оздоровительная гимнастика для детей дошкольного возраста 5-7 лет - М.: Владос, 2001, 128 с.</w:t>
      </w:r>
    </w:p>
    <w:p w14:paraId="709E8D18" w14:textId="77777777" w:rsidR="00691847" w:rsidRPr="0012579F" w:rsidRDefault="00691847" w:rsidP="0012579F">
      <w:pPr>
        <w:pStyle w:val="11"/>
        <w:numPr>
          <w:ilvl w:val="0"/>
          <w:numId w:val="1"/>
        </w:numPr>
        <w:tabs>
          <w:tab w:val="left" w:pos="890"/>
        </w:tabs>
        <w:ind w:firstLine="580"/>
        <w:jc w:val="both"/>
        <w:rPr>
          <w:i/>
          <w:iCs/>
        </w:rPr>
      </w:pPr>
      <w:bookmarkStart w:id="5" w:name="bookmark645"/>
      <w:bookmarkEnd w:id="5"/>
      <w:r w:rsidRPr="0012579F">
        <w:rPr>
          <w:i/>
          <w:iCs/>
        </w:rPr>
        <w:t>Пензулаева Л.И. Подвижные игры и игровые упражнения для детей 3-5 лет /- М.: Владос, 2000, 112 с.</w:t>
      </w:r>
    </w:p>
    <w:p w14:paraId="0D97BB12" w14:textId="77777777" w:rsidR="00691847" w:rsidRPr="0012579F" w:rsidRDefault="00691847" w:rsidP="0012579F">
      <w:pPr>
        <w:pStyle w:val="11"/>
        <w:numPr>
          <w:ilvl w:val="0"/>
          <w:numId w:val="1"/>
        </w:numPr>
        <w:tabs>
          <w:tab w:val="left" w:pos="894"/>
        </w:tabs>
        <w:ind w:firstLine="580"/>
        <w:jc w:val="both"/>
        <w:rPr>
          <w:i/>
          <w:iCs/>
        </w:rPr>
      </w:pPr>
      <w:bookmarkStart w:id="6" w:name="bookmark646"/>
      <w:bookmarkEnd w:id="6"/>
      <w:r w:rsidRPr="0012579F">
        <w:rPr>
          <w:i/>
          <w:iCs/>
        </w:rPr>
        <w:lastRenderedPageBreak/>
        <w:t>Пензулаева Л.И. Подвижные игры и игровые упражнения для детей 5-7 лет /- М.: Владос, 2001, 112 с.</w:t>
      </w:r>
    </w:p>
    <w:p w14:paraId="10F06401" w14:textId="77777777" w:rsidR="00691847" w:rsidRPr="0012579F" w:rsidRDefault="00691847" w:rsidP="0012579F">
      <w:pPr>
        <w:pStyle w:val="11"/>
        <w:numPr>
          <w:ilvl w:val="0"/>
          <w:numId w:val="1"/>
        </w:numPr>
        <w:tabs>
          <w:tab w:val="left" w:pos="890"/>
        </w:tabs>
        <w:ind w:firstLine="580"/>
        <w:jc w:val="both"/>
        <w:rPr>
          <w:i/>
          <w:iCs/>
        </w:rPr>
      </w:pPr>
      <w:bookmarkStart w:id="7" w:name="bookmark647"/>
      <w:bookmarkEnd w:id="7"/>
      <w:r w:rsidRPr="0012579F">
        <w:rPr>
          <w:i/>
          <w:iCs/>
        </w:rPr>
        <w:t>Пензулаева Л.И. Физкультурные занятия в детском саду. Вторая младшая группа. - М.: Мозаика-Синтез, 2010.</w:t>
      </w:r>
    </w:p>
    <w:p w14:paraId="71393242" w14:textId="77777777" w:rsidR="00691847" w:rsidRPr="0012579F" w:rsidRDefault="00691847" w:rsidP="0012579F">
      <w:pPr>
        <w:pStyle w:val="11"/>
        <w:numPr>
          <w:ilvl w:val="0"/>
          <w:numId w:val="1"/>
        </w:numPr>
        <w:tabs>
          <w:tab w:val="left" w:pos="1010"/>
        </w:tabs>
        <w:ind w:firstLine="580"/>
        <w:jc w:val="both"/>
        <w:rPr>
          <w:i/>
          <w:iCs/>
        </w:rPr>
      </w:pPr>
      <w:bookmarkStart w:id="8" w:name="bookmark648"/>
      <w:bookmarkEnd w:id="8"/>
      <w:r w:rsidRPr="0012579F">
        <w:rPr>
          <w:i/>
          <w:iCs/>
        </w:rPr>
        <w:t>Пензулаева Л.И. Физкультурные занятия в детском саду. Средняя группа. - М.: Мозаика-Синтез, 2010.</w:t>
      </w:r>
    </w:p>
    <w:p w14:paraId="3A49FB26" w14:textId="77777777" w:rsidR="00691847" w:rsidRPr="0012579F" w:rsidRDefault="00691847" w:rsidP="0012579F">
      <w:pPr>
        <w:pStyle w:val="11"/>
        <w:numPr>
          <w:ilvl w:val="0"/>
          <w:numId w:val="1"/>
        </w:numPr>
        <w:tabs>
          <w:tab w:val="left" w:pos="1010"/>
        </w:tabs>
        <w:ind w:firstLine="580"/>
        <w:jc w:val="both"/>
        <w:rPr>
          <w:i/>
          <w:iCs/>
        </w:rPr>
      </w:pPr>
      <w:bookmarkStart w:id="9" w:name="bookmark649"/>
      <w:bookmarkEnd w:id="9"/>
      <w:r w:rsidRPr="0012579F">
        <w:rPr>
          <w:i/>
          <w:iCs/>
        </w:rPr>
        <w:t>Пензулаева Л.И. Физкультурные занятия в детском саду. Старшая группа. - М.: Мозаика-Синтез, 2010.</w:t>
      </w:r>
    </w:p>
    <w:p w14:paraId="3849666A" w14:textId="26303B46" w:rsidR="00691847" w:rsidRPr="0012579F" w:rsidRDefault="00691847" w:rsidP="0012579F">
      <w:pPr>
        <w:pStyle w:val="11"/>
        <w:numPr>
          <w:ilvl w:val="0"/>
          <w:numId w:val="1"/>
        </w:numPr>
        <w:tabs>
          <w:tab w:val="left" w:pos="1010"/>
        </w:tabs>
        <w:ind w:firstLine="580"/>
        <w:jc w:val="both"/>
        <w:rPr>
          <w:i/>
          <w:iCs/>
        </w:rPr>
      </w:pPr>
      <w:bookmarkStart w:id="10" w:name="bookmark650"/>
      <w:bookmarkStart w:id="11" w:name="bookmark651"/>
      <w:bookmarkStart w:id="12" w:name="bookmark655"/>
      <w:bookmarkEnd w:id="10"/>
      <w:bookmarkEnd w:id="11"/>
      <w:bookmarkEnd w:id="12"/>
      <w:r w:rsidRPr="0012579F">
        <w:rPr>
          <w:i/>
          <w:iCs/>
        </w:rPr>
        <w:t>Шипицина, Л. М. Детский церебральный паралич / Л. М. Шипицина, И. И. Мамайчук. - СПб.: Дидактика Плюс, 2001. - С. 31-40, 82-100, 187-188.</w:t>
      </w:r>
    </w:p>
    <w:p w14:paraId="235EA873" w14:textId="5C65F102" w:rsidR="00691847" w:rsidRPr="0012579F" w:rsidRDefault="00691847" w:rsidP="0012579F">
      <w:pPr>
        <w:pStyle w:val="11"/>
        <w:numPr>
          <w:ilvl w:val="0"/>
          <w:numId w:val="1"/>
        </w:numPr>
        <w:tabs>
          <w:tab w:val="left" w:pos="1010"/>
        </w:tabs>
        <w:ind w:firstLine="580"/>
        <w:jc w:val="both"/>
        <w:rPr>
          <w:i/>
          <w:iCs/>
        </w:rPr>
      </w:pPr>
      <w:r w:rsidRPr="0012579F">
        <w:rPr>
          <w:i/>
          <w:iCs/>
        </w:rPr>
        <w:t>Авдеева Н.М., Бадина И.В., Сулим Е.В. Программа «Журавулик»</w:t>
      </w:r>
      <w:r w:rsidR="0012579F" w:rsidRPr="0012579F">
        <w:rPr>
          <w:i/>
          <w:iCs/>
        </w:rPr>
        <w:t>:</w:t>
      </w:r>
      <w:r w:rsidRPr="0012579F">
        <w:rPr>
          <w:i/>
          <w:iCs/>
        </w:rPr>
        <w:t xml:space="preserve"> Учебно-</w:t>
      </w:r>
      <w:r w:rsidR="0012579F" w:rsidRPr="0012579F">
        <w:rPr>
          <w:i/>
          <w:iCs/>
        </w:rPr>
        <w:t>методическое</w:t>
      </w:r>
      <w:r w:rsidRPr="0012579F">
        <w:rPr>
          <w:i/>
          <w:iCs/>
        </w:rPr>
        <w:t xml:space="preserve"> пособие </w:t>
      </w:r>
      <w:r w:rsidR="0012579F" w:rsidRPr="0012579F">
        <w:rPr>
          <w:i/>
          <w:iCs/>
        </w:rPr>
        <w:t>для педагогов дошкольных образовательных учреждений. Калуга, 2009.</w:t>
      </w:r>
    </w:p>
    <w:p w14:paraId="31762BA1" w14:textId="77777777" w:rsidR="00691847" w:rsidRPr="0012579F" w:rsidRDefault="00691847" w:rsidP="0012579F">
      <w:pPr>
        <w:pStyle w:val="11"/>
        <w:ind w:firstLine="0"/>
        <w:jc w:val="center"/>
        <w:rPr>
          <w:i/>
          <w:iCs/>
        </w:rPr>
      </w:pPr>
      <w:r w:rsidRPr="0012579F">
        <w:rPr>
          <w:i/>
          <w:iCs/>
        </w:rPr>
        <w:t>Формирование основ здорового образа жизни</w:t>
      </w:r>
    </w:p>
    <w:p w14:paraId="1D749655" w14:textId="77777777" w:rsidR="00691847" w:rsidRPr="0012579F" w:rsidRDefault="00691847" w:rsidP="0012579F">
      <w:pPr>
        <w:pStyle w:val="11"/>
        <w:numPr>
          <w:ilvl w:val="0"/>
          <w:numId w:val="3"/>
        </w:numPr>
        <w:tabs>
          <w:tab w:val="left" w:pos="874"/>
          <w:tab w:val="left" w:pos="1924"/>
        </w:tabs>
        <w:ind w:firstLine="580"/>
        <w:jc w:val="both"/>
        <w:rPr>
          <w:i/>
          <w:iCs/>
        </w:rPr>
      </w:pPr>
      <w:bookmarkStart w:id="13" w:name="bookmark656"/>
      <w:bookmarkEnd w:id="13"/>
      <w:r w:rsidRPr="0012579F">
        <w:rPr>
          <w:i/>
          <w:iCs/>
        </w:rPr>
        <w:t>Новикова</w:t>
      </w:r>
      <w:r w:rsidRPr="0012579F">
        <w:rPr>
          <w:i/>
          <w:iCs/>
        </w:rPr>
        <w:tab/>
        <w:t>И.М. Формирование представлений о здоровом образе жизни у</w:t>
      </w:r>
    </w:p>
    <w:p w14:paraId="5A3F6833" w14:textId="7E052382" w:rsidR="00691847" w:rsidRPr="0012579F" w:rsidRDefault="00691847" w:rsidP="0012579F">
      <w:pPr>
        <w:pStyle w:val="11"/>
        <w:ind w:firstLine="0"/>
        <w:jc w:val="both"/>
        <w:rPr>
          <w:i/>
          <w:iCs/>
        </w:rPr>
      </w:pPr>
      <w:r w:rsidRPr="0012579F">
        <w:rPr>
          <w:i/>
          <w:iCs/>
        </w:rPr>
        <w:t>дошкольников. М. -Мозаика-Синтез, 2009.</w:t>
      </w:r>
      <w:bookmarkStart w:id="14" w:name="bookmark657"/>
      <w:bookmarkEnd w:id="14"/>
      <w:r w:rsidRPr="0012579F">
        <w:rPr>
          <w:i/>
          <w:iCs/>
        </w:rPr>
        <w:t xml:space="preserve"> </w:t>
      </w:r>
    </w:p>
    <w:p w14:paraId="4D8D5221" w14:textId="77777777" w:rsidR="00691847" w:rsidRPr="0012579F" w:rsidRDefault="00691847" w:rsidP="0012579F">
      <w:pPr>
        <w:pStyle w:val="11"/>
        <w:numPr>
          <w:ilvl w:val="0"/>
          <w:numId w:val="3"/>
        </w:numPr>
        <w:tabs>
          <w:tab w:val="left" w:pos="885"/>
        </w:tabs>
        <w:spacing w:after="260"/>
        <w:ind w:firstLine="580"/>
        <w:jc w:val="both"/>
        <w:rPr>
          <w:i/>
          <w:iCs/>
        </w:rPr>
      </w:pPr>
      <w:bookmarkStart w:id="15" w:name="bookmark658"/>
      <w:bookmarkEnd w:id="15"/>
      <w:r w:rsidRPr="0012579F">
        <w:rPr>
          <w:i/>
          <w:iCs/>
        </w:rPr>
        <w:t>Шорыгина Т.А. Спортивные сказки. Беседы с детьми о спорте и здоровье. М.: ТЦ Сфера, 2015. - 64с.</w:t>
      </w:r>
    </w:p>
    <w:p w14:paraId="70FAA8FC" w14:textId="77777777" w:rsidR="00691847" w:rsidRPr="009047F9" w:rsidRDefault="00691847">
      <w:pPr>
        <w:rPr>
          <w:sz w:val="24"/>
          <w:szCs w:val="24"/>
        </w:rPr>
      </w:pPr>
    </w:p>
    <w:sectPr w:rsidR="00691847" w:rsidRPr="00904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5011B"/>
    <w:multiLevelType w:val="multilevel"/>
    <w:tmpl w:val="150E2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552287"/>
    <w:multiLevelType w:val="multilevel"/>
    <w:tmpl w:val="76CA9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EC573D"/>
    <w:multiLevelType w:val="multilevel"/>
    <w:tmpl w:val="1DD86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D8"/>
    <w:rsid w:val="001029D8"/>
    <w:rsid w:val="0012579F"/>
    <w:rsid w:val="003738E1"/>
    <w:rsid w:val="00691847"/>
    <w:rsid w:val="009047F9"/>
    <w:rsid w:val="00C41E02"/>
    <w:rsid w:val="00D601AA"/>
    <w:rsid w:val="00E00465"/>
    <w:rsid w:val="00EB37C7"/>
    <w:rsid w:val="00F21C4C"/>
    <w:rsid w:val="00FE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CEAA"/>
  <w15:chartTrackingRefBased/>
  <w15:docId w15:val="{AF1DD703-039D-4E90-8A29-0ABE3AD6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7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00465"/>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7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0465"/>
    <w:rPr>
      <w:rFonts w:ascii="Times New Roman" w:eastAsia="Times New Roman" w:hAnsi="Times New Roman" w:cs="Times New Roman"/>
      <w:b/>
      <w:bCs/>
      <w:kern w:val="36"/>
      <w:sz w:val="48"/>
      <w:szCs w:val="48"/>
      <w:lang w:eastAsia="ru-RU"/>
    </w:rPr>
  </w:style>
  <w:style w:type="character" w:customStyle="1" w:styleId="a4">
    <w:name w:val="Основной текст_"/>
    <w:basedOn w:val="a0"/>
    <w:link w:val="11"/>
    <w:rsid w:val="00691847"/>
    <w:rPr>
      <w:rFonts w:ascii="Times New Roman" w:eastAsia="Times New Roman" w:hAnsi="Times New Roman" w:cs="Times New Roman"/>
    </w:rPr>
  </w:style>
  <w:style w:type="paragraph" w:customStyle="1" w:styleId="11">
    <w:name w:val="Основной текст1"/>
    <w:basedOn w:val="a"/>
    <w:link w:val="a4"/>
    <w:rsid w:val="00691847"/>
    <w:pPr>
      <w:autoSpaceDE/>
      <w:autoSpaceDN/>
      <w:adjustRightInd/>
      <w:ind w:firstLine="40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934535">
      <w:bodyDiv w:val="1"/>
      <w:marLeft w:val="0"/>
      <w:marRight w:val="0"/>
      <w:marTop w:val="0"/>
      <w:marBottom w:val="0"/>
      <w:divBdr>
        <w:top w:val="none" w:sz="0" w:space="0" w:color="auto"/>
        <w:left w:val="none" w:sz="0" w:space="0" w:color="auto"/>
        <w:bottom w:val="none" w:sz="0" w:space="0" w:color="auto"/>
        <w:right w:val="none" w:sz="0" w:space="0" w:color="auto"/>
      </w:divBdr>
    </w:div>
    <w:div w:id="20423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1714</Words>
  <Characters>9772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6</cp:revision>
  <dcterms:created xsi:type="dcterms:W3CDTF">2023-11-30T06:01:00Z</dcterms:created>
  <dcterms:modified xsi:type="dcterms:W3CDTF">2023-11-30T06:50:00Z</dcterms:modified>
</cp:coreProperties>
</file>