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2C0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2C0">
        <w:rPr>
          <w:rFonts w:ascii="Times New Roman" w:hAnsi="Times New Roman" w:cs="Times New Roman"/>
          <w:sz w:val="24"/>
          <w:szCs w:val="24"/>
        </w:rPr>
        <w:t>8 комбинированного вида Калининского района Санкт-Петербурга</w:t>
      </w: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Pr="000542C0" w:rsidRDefault="008E3033" w:rsidP="00536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033" w:rsidRDefault="008E3033" w:rsidP="009E60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3033" w:rsidRDefault="008E3033" w:rsidP="009E6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513FE">
        <w:rPr>
          <w:rFonts w:ascii="Times New Roman" w:hAnsi="Times New Roman" w:cs="Times New Roman"/>
          <w:sz w:val="24"/>
          <w:szCs w:val="24"/>
        </w:rPr>
        <w:t>нновационная программа</w:t>
      </w:r>
      <w:r w:rsidRPr="00091B79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09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091B79">
        <w:rPr>
          <w:rFonts w:ascii="Times New Roman" w:hAnsi="Times New Roman" w:cs="Times New Roman"/>
          <w:sz w:val="24"/>
          <w:szCs w:val="24"/>
        </w:rPr>
        <w:t xml:space="preserve">технического и творческого потенциала личности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091B79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«Истории кота Матроса»</w:t>
      </w: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0F3" w:rsidRDefault="008E3033" w:rsidP="008E30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E60F3" w:rsidRDefault="009E60F3" w:rsidP="008E30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F3" w:rsidRDefault="009E60F3" w:rsidP="008E30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33" w:rsidRPr="000513FE" w:rsidRDefault="009E60F3" w:rsidP="008E30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E3033" w:rsidRPr="000513FE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</w:p>
    <w:p w:rsidR="008E3033" w:rsidRPr="000542C0" w:rsidRDefault="008E3033" w:rsidP="008E303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Зимина Янина Олеговна, заместитель заведующего</w:t>
      </w:r>
    </w:p>
    <w:p w:rsidR="008E3033" w:rsidRPr="000542C0" w:rsidRDefault="008E3033" w:rsidP="008E303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Белорукова Мария Борисовна, воспитатель</w:t>
      </w:r>
    </w:p>
    <w:p w:rsidR="008E3033" w:rsidRDefault="008E3033" w:rsidP="008E303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Владимирова Юлия Владимировна, воспитатель</w:t>
      </w:r>
    </w:p>
    <w:p w:rsidR="008E3033" w:rsidRPr="00B15F7E" w:rsidRDefault="008E3033" w:rsidP="008E303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Боголей Любовь Михайловна</w:t>
      </w:r>
      <w:r w:rsidRPr="008E303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воспитатель </w:t>
      </w:r>
    </w:p>
    <w:p w:rsidR="008E3033" w:rsidRPr="000542C0" w:rsidRDefault="008E3033" w:rsidP="008E303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033" w:rsidRDefault="008E3033" w:rsidP="008E30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F3" w:rsidRDefault="009E60F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0F3" w:rsidRDefault="009E60F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0F3" w:rsidRDefault="009E60F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033" w:rsidRPr="000542C0" w:rsidRDefault="009E60F3" w:rsidP="009E60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E3033" w:rsidRPr="000542C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E3033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2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3033" w:rsidRDefault="008E3033" w:rsidP="008E30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033" w:rsidRDefault="008E3033" w:rsidP="008E30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033" w:rsidRDefault="008E3033" w:rsidP="008E303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E3033" w:rsidRDefault="008E3033" w:rsidP="008E30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033" w:rsidRPr="0077396A" w:rsidRDefault="008E3033" w:rsidP="0077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живём в век стремительного технического прогресса. В современном обществе востребованы высококвалифицированные технические кадры инженерных профессий, обладающие высокими интеллектуальными и изобретательскими возможностями. Интерес к технике и к техническому творчеству дети проявляют с ранних лет: придумывают, конструируют, создают самые необычные технические объекты. Поэтому столь важно, начиная уже с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поддерживать детский интерес к технике и к техническому творчеству, развивать техническую пытливость мышления, аналитический ум, формировать качества созидательной </w:t>
      </w:r>
      <w:r w:rsidRPr="00D0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личности. </w:t>
      </w:r>
      <w:r w:rsidRPr="00D06F76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D06F76">
        <w:rPr>
          <w:rFonts w:ascii="Times New Roman" w:hAnsi="Times New Roman" w:cs="Times New Roman"/>
          <w:sz w:val="24"/>
          <w:szCs w:val="24"/>
        </w:rPr>
        <w:t>стоит задача пропедевтики технического творчества в дошкольном образовании для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F76">
        <w:rPr>
          <w:rFonts w:ascii="Times New Roman" w:hAnsi="Times New Roman" w:cs="Times New Roman"/>
          <w:sz w:val="24"/>
          <w:szCs w:val="24"/>
        </w:rPr>
        <w:t xml:space="preserve"> чтобы помочь ребенку раскрыть свой внутренний потенциал технических и творческих способностей, повысить мотивацию детей к саморазвитию, умению планировать и достигать поставленных целей, «стать идеальным инженером»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9D1" w:rsidRDefault="008E3033" w:rsidP="008E3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76">
        <w:rPr>
          <w:rFonts w:ascii="Times New Roman" w:hAnsi="Times New Roman" w:cs="Times New Roman"/>
          <w:sz w:val="24"/>
          <w:szCs w:val="24"/>
        </w:rPr>
        <w:t>Как новая технология обучения и эффективный инструмент подготовки «инженерных кадров» весомое значение приобретает появление в дошкольном</w:t>
      </w:r>
      <w:r w:rsidRPr="006D4D7B">
        <w:rPr>
          <w:rFonts w:ascii="Times New Roman" w:hAnsi="Times New Roman" w:cs="Times New Roman"/>
          <w:sz w:val="24"/>
          <w:szCs w:val="24"/>
        </w:rPr>
        <w:t xml:space="preserve"> учреждении образовательных программ технической направлен</w:t>
      </w:r>
      <w:r w:rsidR="0077396A">
        <w:rPr>
          <w:rFonts w:ascii="Times New Roman" w:hAnsi="Times New Roman" w:cs="Times New Roman"/>
          <w:sz w:val="24"/>
          <w:szCs w:val="24"/>
        </w:rPr>
        <w:t xml:space="preserve">ности. Это </w:t>
      </w:r>
      <w:r w:rsidRPr="00AF2CDA">
        <w:rPr>
          <w:rFonts w:ascii="Times New Roman" w:hAnsi="Times New Roman" w:cs="Times New Roman"/>
          <w:sz w:val="24"/>
          <w:szCs w:val="24"/>
        </w:rPr>
        <w:t>значительно обновляет содержание дошкольного образования, повышает его эффективность, а также создает возможности для расширения сферы инновационной деятельности в сфере технологического образования.</w:t>
      </w:r>
    </w:p>
    <w:p w:rsidR="008E3033" w:rsidRPr="009609D1" w:rsidRDefault="0077396A" w:rsidP="00960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нашего детского сада представляет</w:t>
      </w:r>
      <w:r w:rsidR="009609D1">
        <w:rPr>
          <w:rFonts w:ascii="Times New Roman" w:hAnsi="Times New Roman" w:cs="Times New Roman"/>
          <w:sz w:val="24"/>
          <w:szCs w:val="24"/>
        </w:rPr>
        <w:t xml:space="preserve"> и</w:t>
      </w:r>
      <w:r w:rsidR="008E3033" w:rsidRPr="000513FE">
        <w:rPr>
          <w:rFonts w:ascii="Times New Roman" w:hAnsi="Times New Roman" w:cs="Times New Roman"/>
          <w:sz w:val="24"/>
          <w:szCs w:val="24"/>
        </w:rPr>
        <w:t>нновационн</w:t>
      </w:r>
      <w:r w:rsidR="009609D1">
        <w:rPr>
          <w:rFonts w:ascii="Times New Roman" w:hAnsi="Times New Roman" w:cs="Times New Roman"/>
          <w:sz w:val="24"/>
          <w:szCs w:val="24"/>
        </w:rPr>
        <w:t>ую</w:t>
      </w:r>
      <w:r w:rsidR="008E3033" w:rsidRPr="000513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609D1">
        <w:rPr>
          <w:rFonts w:ascii="Times New Roman" w:hAnsi="Times New Roman" w:cs="Times New Roman"/>
          <w:sz w:val="24"/>
          <w:szCs w:val="24"/>
        </w:rPr>
        <w:t>у</w:t>
      </w:r>
      <w:r w:rsidR="008E3033" w:rsidRPr="00091B79">
        <w:t xml:space="preserve"> </w:t>
      </w:r>
      <w:r w:rsidR="008E3033">
        <w:rPr>
          <w:rFonts w:ascii="Times New Roman" w:hAnsi="Times New Roman" w:cs="Times New Roman"/>
          <w:sz w:val="24"/>
          <w:szCs w:val="24"/>
        </w:rPr>
        <w:t>развития</w:t>
      </w:r>
      <w:r w:rsidR="008E3033" w:rsidRPr="00091B79">
        <w:rPr>
          <w:rFonts w:ascii="Times New Roman" w:hAnsi="Times New Roman" w:cs="Times New Roman"/>
          <w:sz w:val="24"/>
          <w:szCs w:val="24"/>
        </w:rPr>
        <w:t xml:space="preserve"> </w:t>
      </w:r>
      <w:r w:rsidR="008E3033">
        <w:rPr>
          <w:rFonts w:ascii="Times New Roman" w:hAnsi="Times New Roman" w:cs="Times New Roman"/>
          <w:sz w:val="24"/>
          <w:szCs w:val="24"/>
        </w:rPr>
        <w:t>научно-</w:t>
      </w:r>
      <w:r w:rsidR="008E3033" w:rsidRPr="00091B79">
        <w:rPr>
          <w:rFonts w:ascii="Times New Roman" w:hAnsi="Times New Roman" w:cs="Times New Roman"/>
          <w:sz w:val="24"/>
          <w:szCs w:val="24"/>
        </w:rPr>
        <w:t xml:space="preserve">технического и творческого потенциала личности </w:t>
      </w:r>
      <w:r w:rsidR="008E3033">
        <w:rPr>
          <w:rFonts w:ascii="Times New Roman" w:hAnsi="Times New Roman" w:cs="Times New Roman"/>
          <w:sz w:val="24"/>
          <w:szCs w:val="24"/>
        </w:rPr>
        <w:t>детей</w:t>
      </w:r>
      <w:r w:rsidR="008E3033" w:rsidRPr="00091B79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="008E3033">
        <w:rPr>
          <w:rFonts w:ascii="Times New Roman" w:hAnsi="Times New Roman" w:cs="Times New Roman"/>
          <w:sz w:val="24"/>
          <w:szCs w:val="24"/>
        </w:rPr>
        <w:t xml:space="preserve"> «Истории кота Матроса».</w:t>
      </w:r>
      <w:r w:rsidR="008E3033" w:rsidRPr="00D0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33" w:rsidRPr="009609D1">
        <w:rPr>
          <w:rFonts w:ascii="Times New Roman" w:hAnsi="Times New Roman" w:cs="Times New Roman"/>
          <w:sz w:val="24"/>
          <w:szCs w:val="24"/>
        </w:rPr>
        <w:t>Программа направлена на познавательное развитие дошкольников и пропедевтику инженерного образования, ориентирована на формирование познавательной мотивации, реализацию интересов детей в сфере конструирования, моделирования, развитие их информационной и технологической культуры.</w:t>
      </w:r>
    </w:p>
    <w:p w:rsidR="008E3033" w:rsidRPr="002C51D6" w:rsidRDefault="008E3033" w:rsidP="008E303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8E3033" w:rsidRPr="002C51D6" w:rsidRDefault="008E3033" w:rsidP="008E30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1D6">
        <w:rPr>
          <w:rFonts w:ascii="Times New Roman" w:hAnsi="Times New Roman" w:cs="Times New Roman"/>
          <w:sz w:val="24"/>
          <w:szCs w:val="24"/>
        </w:rPr>
        <w:t xml:space="preserve"> Мы живем в век невиданной еще научно – технической револ</w:t>
      </w:r>
      <w:r w:rsidR="009E60F3">
        <w:rPr>
          <w:rFonts w:ascii="Times New Roman" w:hAnsi="Times New Roman" w:cs="Times New Roman"/>
          <w:sz w:val="24"/>
          <w:szCs w:val="24"/>
        </w:rPr>
        <w:t xml:space="preserve">юции. Жизнь всё </w:t>
      </w:r>
      <w:r w:rsidRPr="002C51D6">
        <w:rPr>
          <w:rFonts w:ascii="Times New Roman" w:hAnsi="Times New Roman" w:cs="Times New Roman"/>
          <w:sz w:val="24"/>
          <w:szCs w:val="24"/>
        </w:rPr>
        <w:t>больше требует от человека не шаблонных, привычных действий, а подвижности ума, мышления, стремительной ориентировки, творческого подхо</w:t>
      </w:r>
      <w:r w:rsidR="009E60F3">
        <w:rPr>
          <w:rFonts w:ascii="Times New Roman" w:hAnsi="Times New Roman" w:cs="Times New Roman"/>
          <w:sz w:val="24"/>
          <w:szCs w:val="24"/>
        </w:rPr>
        <w:t xml:space="preserve">да к </w:t>
      </w:r>
      <w:r w:rsidR="003A2FAB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A2FAB" w:rsidRPr="002C51D6">
        <w:rPr>
          <w:rFonts w:ascii="Times New Roman" w:hAnsi="Times New Roman" w:cs="Times New Roman"/>
          <w:sz w:val="24"/>
          <w:szCs w:val="24"/>
        </w:rPr>
        <w:t>задач</w:t>
      </w:r>
      <w:r w:rsidRPr="002C51D6">
        <w:rPr>
          <w:rFonts w:ascii="Times New Roman" w:hAnsi="Times New Roman" w:cs="Times New Roman"/>
          <w:sz w:val="24"/>
          <w:szCs w:val="24"/>
        </w:rPr>
        <w:t>.</w:t>
      </w:r>
    </w:p>
    <w:p w:rsidR="008E3033" w:rsidRPr="002C51D6" w:rsidRDefault="008E3033" w:rsidP="008E3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педагогическая наука и образовательная практика уделяют особое внимание детскому техническому творчеству. Благодаря такой деятельности ребёнок </w:t>
      </w:r>
      <w:r w:rsidRPr="002C5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развивается умственно и эстетически. Он, как маленький инженер, творит, познавая законы гармонии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мира.</w:t>
      </w:r>
    </w:p>
    <w:p w:rsidR="008E3033" w:rsidRPr="002C51D6" w:rsidRDefault="008E3033" w:rsidP="008E30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D6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8E3033" w:rsidRPr="002C51D6" w:rsidRDefault="008E3033" w:rsidP="008E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 xml:space="preserve">Созданием условий для развитие научно – технического и творческого потенциала личности детей старшего дошкольника через обучение основам инженерно – технического конструирования. </w:t>
      </w:r>
    </w:p>
    <w:p w:rsidR="008E3033" w:rsidRPr="002C51D6" w:rsidRDefault="008E3033" w:rsidP="008E3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2C5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2C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являются:</w:t>
      </w:r>
    </w:p>
    <w:p w:rsidR="008E3033" w:rsidRPr="002C51D6" w:rsidRDefault="008E3033" w:rsidP="008E3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>Формировать творческую инициативу детей; способности к моделированию и   конструированию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D6">
        <w:rPr>
          <w:rStyle w:val="c7"/>
          <w:rFonts w:ascii="Times New Roman" w:hAnsi="Times New Roman" w:cs="Times New Roman"/>
          <w:color w:val="000000"/>
          <w:sz w:val="24"/>
          <w:szCs w:val="24"/>
        </w:rPr>
        <w:t>в различных ракурсах и проекциях.</w:t>
      </w:r>
    </w:p>
    <w:p w:rsidR="008E3033" w:rsidRPr="002C51D6" w:rsidRDefault="008E3033" w:rsidP="008E3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C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деятельности. </w:t>
      </w:r>
    </w:p>
    <w:p w:rsidR="008E3033" w:rsidRPr="002C51D6" w:rsidRDefault="008E3033" w:rsidP="008E3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>Формировать у детей предпосылки логического мышления.</w:t>
      </w:r>
    </w:p>
    <w:p w:rsidR="008E3033" w:rsidRPr="002C51D6" w:rsidRDefault="008E3033" w:rsidP="008E3033">
      <w:pPr>
        <w:pStyle w:val="c40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2C51D6">
        <w:t>Формировать основы графической грамотности и пространственного мышления</w:t>
      </w:r>
    </w:p>
    <w:p w:rsidR="008E3033" w:rsidRPr="002C51D6" w:rsidRDefault="008E3033" w:rsidP="008E3033">
      <w:pPr>
        <w:pStyle w:val="c431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2C51D6">
        <w:rPr>
          <w:rStyle w:val="c7"/>
          <w:color w:val="000000"/>
        </w:rPr>
        <w:t>Развивать мелкую моторику и координацию движений;</w:t>
      </w:r>
    </w:p>
    <w:p w:rsidR="008E3033" w:rsidRPr="002C51D6" w:rsidRDefault="008E3033" w:rsidP="008E3033">
      <w:pPr>
        <w:pStyle w:val="c116"/>
        <w:numPr>
          <w:ilvl w:val="0"/>
          <w:numId w:val="1"/>
        </w:numPr>
        <w:shd w:val="clear" w:color="auto" w:fill="FFFFFF"/>
        <w:spacing w:before="30" w:beforeAutospacing="0" w:after="30" w:afterAutospacing="0" w:line="360" w:lineRule="auto"/>
        <w:rPr>
          <w:color w:val="000000"/>
        </w:rPr>
      </w:pPr>
      <w:r w:rsidRPr="002C51D6">
        <w:rPr>
          <w:rStyle w:val="c7"/>
          <w:color w:val="000000"/>
        </w:rPr>
        <w:t>Способствовать созданию положительных мотиваци</w:t>
      </w:r>
      <w:r>
        <w:rPr>
          <w:rStyle w:val="c7"/>
          <w:color w:val="000000"/>
        </w:rPr>
        <w:t>й</w:t>
      </w:r>
      <w:r w:rsidRPr="002C51D6">
        <w:rPr>
          <w:rStyle w:val="c7"/>
          <w:color w:val="000000"/>
        </w:rPr>
        <w:t xml:space="preserve"> к самостоятельн</w:t>
      </w:r>
      <w:r>
        <w:rPr>
          <w:rStyle w:val="c7"/>
          <w:color w:val="000000"/>
        </w:rPr>
        <w:t xml:space="preserve">ым </w:t>
      </w:r>
      <w:r w:rsidRPr="002C51D6">
        <w:rPr>
          <w:rStyle w:val="c7"/>
          <w:color w:val="000000"/>
        </w:rPr>
        <w:t>действиям</w:t>
      </w:r>
    </w:p>
    <w:p w:rsidR="008E3033" w:rsidRPr="002C51D6" w:rsidRDefault="008E3033" w:rsidP="008E3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>Формировать умение конструктивно взаимодействовать в малой подгруппе, распределять игровые роли.</w:t>
      </w:r>
    </w:p>
    <w:p w:rsidR="008E3033" w:rsidRPr="00EF0B15" w:rsidRDefault="008E3033" w:rsidP="008E3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>Формировать компетентность родителей в вопросах развития научно – технического и творческого потенциала личности детей</w:t>
      </w:r>
    </w:p>
    <w:p w:rsidR="008E3033" w:rsidRPr="002C51D6" w:rsidRDefault="0075687B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87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C7150C4" wp14:editId="52345F12">
            <wp:simplePos x="0" y="0"/>
            <wp:positionH relativeFrom="column">
              <wp:posOffset>4230116</wp:posOffset>
            </wp:positionH>
            <wp:positionV relativeFrom="paragraph">
              <wp:posOffset>25400</wp:posOffset>
            </wp:positionV>
            <wp:extent cx="179197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3" w:rsidRPr="002C51D6">
        <w:rPr>
          <w:rFonts w:ascii="Times New Roman" w:hAnsi="Times New Roman" w:cs="Times New Roman"/>
          <w:sz w:val="24"/>
          <w:szCs w:val="24"/>
        </w:rPr>
        <w:t xml:space="preserve">Новизна реализации программы заключается во внедрении в образовательный процесс технологии проведения занятия по формированию у детей старшего дошкольного возраста готовности к изучению технических наук, которая является инструментом для развития элементов инженерного мышления. </w:t>
      </w:r>
    </w:p>
    <w:p w:rsidR="008E3033" w:rsidRPr="002C51D6" w:rsidRDefault="008E3033" w:rsidP="008E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 xml:space="preserve">Становление базовых (стартовых) потенциальных компетенций и личностных качеств будущих специалистов формируются в научно-технической деятельности, которая включает в себя несколько дополняющих друг друга блоков: </w:t>
      </w:r>
    </w:p>
    <w:p w:rsidR="008E3033" w:rsidRPr="002C51D6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b/>
          <w:sz w:val="24"/>
          <w:szCs w:val="24"/>
        </w:rPr>
        <w:t>Ребенок – исследователь</w:t>
      </w:r>
      <w:r w:rsidRPr="002C51D6">
        <w:rPr>
          <w:rFonts w:ascii="Times New Roman" w:hAnsi="Times New Roman" w:cs="Times New Roman"/>
          <w:sz w:val="24"/>
          <w:szCs w:val="24"/>
        </w:rPr>
        <w:t xml:space="preserve">. Юный исследователь, активно использует опорные схемы, различные символы и знаки. </w:t>
      </w:r>
    </w:p>
    <w:p w:rsidR="008E3033" w:rsidRPr="002C51D6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Ребенок – конструктор</w:t>
      </w:r>
      <w:r w:rsidRPr="002C51D6">
        <w:rPr>
          <w:rFonts w:ascii="Times New Roman" w:hAnsi="Times New Roman" w:cs="Times New Roman"/>
          <w:sz w:val="24"/>
          <w:szCs w:val="24"/>
        </w:rPr>
        <w:t>. Дети</w:t>
      </w:r>
      <w:r>
        <w:rPr>
          <w:rFonts w:ascii="Times New Roman" w:hAnsi="Times New Roman" w:cs="Times New Roman"/>
          <w:sz w:val="24"/>
          <w:szCs w:val="24"/>
        </w:rPr>
        <w:t xml:space="preserve"> выполняют конструкции</w:t>
      </w:r>
      <w:r w:rsidRPr="002C51D6">
        <w:rPr>
          <w:rFonts w:ascii="Times New Roman" w:hAnsi="Times New Roman" w:cs="Times New Roman"/>
          <w:sz w:val="24"/>
          <w:szCs w:val="24"/>
        </w:rPr>
        <w:t xml:space="preserve"> по простым схемам и инструкциям, а затем по более сложным. </w:t>
      </w:r>
    </w:p>
    <w:p w:rsidR="008E3033" w:rsidRPr="002C51D6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b/>
          <w:sz w:val="24"/>
          <w:szCs w:val="24"/>
        </w:rPr>
        <w:t>Ребенок – мастер</w:t>
      </w:r>
      <w:r w:rsidRPr="002C51D6">
        <w:rPr>
          <w:rFonts w:ascii="Times New Roman" w:hAnsi="Times New Roman" w:cs="Times New Roman"/>
          <w:sz w:val="24"/>
          <w:szCs w:val="24"/>
        </w:rPr>
        <w:t>. У ребёнка-мастера появляется своя собственная активная позиция через создание конструкций по заданным условиям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D6">
        <w:rPr>
          <w:rFonts w:ascii="Times New Roman" w:hAnsi="Times New Roman" w:cs="Times New Roman"/>
          <w:sz w:val="24"/>
          <w:szCs w:val="24"/>
        </w:rPr>
        <w:t xml:space="preserve">Для своей поделки юный мастер комплектует Мастер-кейс необходимым материалом (природным, бросовым или другим на выбор). </w:t>
      </w:r>
    </w:p>
    <w:p w:rsidR="008E3033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b/>
          <w:sz w:val="24"/>
          <w:szCs w:val="24"/>
        </w:rPr>
        <w:t>Ребенок – творец</w:t>
      </w:r>
      <w:r w:rsidRPr="002C51D6">
        <w:rPr>
          <w:rFonts w:ascii="Times New Roman" w:hAnsi="Times New Roman" w:cs="Times New Roman"/>
          <w:sz w:val="24"/>
          <w:szCs w:val="24"/>
        </w:rPr>
        <w:t xml:space="preserve">. Это созидатель, вершина мастерства: ребенок имеет навыки конструирования, исследовательской деятельности, умение устанавливать причинно-следственные связи, созидает и творит по замыслу. </w:t>
      </w:r>
    </w:p>
    <w:p w:rsidR="008E3033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 xml:space="preserve">Такой подход к организации деятельности детей делает их развитие более легким, быстрым и позволяющим достичь больших высот, направляя его по пути научно-технического творчества. </w:t>
      </w:r>
    </w:p>
    <w:p w:rsidR="008E3033" w:rsidRPr="002C51D6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 xml:space="preserve">В развитии технического творчества дошкольника основную роль играет овладение детьми способами конструирования. </w:t>
      </w:r>
    </w:p>
    <w:p w:rsidR="008E3033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51D6">
        <w:rPr>
          <w:rFonts w:ascii="Times New Roman" w:hAnsi="Times New Roman" w:cs="Times New Roman"/>
          <w:sz w:val="24"/>
          <w:szCs w:val="24"/>
        </w:rPr>
        <w:t xml:space="preserve">онструирование различают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51D6">
        <w:rPr>
          <w:rFonts w:ascii="Times New Roman" w:hAnsi="Times New Roman" w:cs="Times New Roman"/>
          <w:sz w:val="24"/>
          <w:szCs w:val="24"/>
        </w:rPr>
        <w:t>о видам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2C51D6">
        <w:rPr>
          <w:rFonts w:ascii="Times New Roman" w:hAnsi="Times New Roman" w:cs="Times New Roman"/>
          <w:sz w:val="24"/>
          <w:szCs w:val="24"/>
        </w:rPr>
        <w:t>взаимосвязаны</w:t>
      </w:r>
      <w:r>
        <w:rPr>
          <w:rFonts w:ascii="Times New Roman" w:hAnsi="Times New Roman" w:cs="Times New Roman"/>
          <w:sz w:val="24"/>
          <w:szCs w:val="24"/>
        </w:rPr>
        <w:t xml:space="preserve"> между собой</w:t>
      </w:r>
      <w:r w:rsidRPr="002C51D6">
        <w:rPr>
          <w:rFonts w:ascii="Times New Roman" w:hAnsi="Times New Roman" w:cs="Times New Roman"/>
          <w:sz w:val="24"/>
          <w:szCs w:val="24"/>
        </w:rPr>
        <w:t xml:space="preserve">: умственное - система мысленных операций; графическое — выполнение набросков, рисунков, чертежей, позволяющих конкретизировать и детализировать проект; предметно-манипулятивное — моделирование, или постройка опытного образца устройства практического назначения. </w:t>
      </w:r>
    </w:p>
    <w:p w:rsidR="008E3033" w:rsidRPr="002C51D6" w:rsidRDefault="0075687B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71F4539" wp14:editId="15AF783F">
            <wp:simplePos x="0" y="0"/>
            <wp:positionH relativeFrom="column">
              <wp:posOffset>3740150</wp:posOffset>
            </wp:positionH>
            <wp:positionV relativeFrom="paragraph">
              <wp:posOffset>595630</wp:posOffset>
            </wp:positionV>
            <wp:extent cx="2209165" cy="1517015"/>
            <wp:effectExtent l="95250" t="95250" r="95885" b="83185"/>
            <wp:wrapTight wrapText="bothSides">
              <wp:wrapPolygon edited="0">
                <wp:start x="-931" y="-1356"/>
                <wp:lineTo x="-931" y="22513"/>
                <wp:lineTo x="22351" y="22513"/>
                <wp:lineTo x="22351" y="-1356"/>
                <wp:lineTo x="-931" y="-1356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1" t="25795" r="15374" b="8106"/>
                    <a:stretch/>
                  </pic:blipFill>
                  <pic:spPr bwMode="auto">
                    <a:xfrm>
                      <a:off x="0" y="0"/>
                      <a:ext cx="2209165" cy="1517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3" w:rsidRPr="002C51D6">
        <w:rPr>
          <w:rFonts w:ascii="Times New Roman" w:hAnsi="Times New Roman" w:cs="Times New Roman"/>
          <w:sz w:val="24"/>
          <w:szCs w:val="24"/>
        </w:rPr>
        <w:t>Для более эффективной реализации инновационной программы прим</w:t>
      </w:r>
      <w:r w:rsidR="008E3033">
        <w:rPr>
          <w:rFonts w:ascii="Times New Roman" w:hAnsi="Times New Roman" w:cs="Times New Roman"/>
          <w:sz w:val="24"/>
          <w:szCs w:val="24"/>
        </w:rPr>
        <w:t>еняются такие</w:t>
      </w:r>
      <w:r w:rsidR="008E3033" w:rsidRPr="002C51D6">
        <w:rPr>
          <w:rFonts w:ascii="Times New Roman" w:hAnsi="Times New Roman" w:cs="Times New Roman"/>
          <w:sz w:val="24"/>
          <w:szCs w:val="24"/>
        </w:rPr>
        <w:t xml:space="preserve"> </w:t>
      </w:r>
      <w:r w:rsidR="008E3033" w:rsidRPr="009A67AB">
        <w:rPr>
          <w:rFonts w:ascii="Times New Roman" w:hAnsi="Times New Roman" w:cs="Times New Roman"/>
          <w:b/>
          <w:sz w:val="24"/>
          <w:szCs w:val="24"/>
        </w:rPr>
        <w:t>современны</w:t>
      </w:r>
      <w:r w:rsidR="008E3033">
        <w:rPr>
          <w:rFonts w:ascii="Times New Roman" w:hAnsi="Times New Roman" w:cs="Times New Roman"/>
          <w:b/>
          <w:sz w:val="24"/>
          <w:szCs w:val="24"/>
        </w:rPr>
        <w:t>е</w:t>
      </w:r>
      <w:r w:rsidR="008E3033" w:rsidRPr="009A67AB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="008E3033">
        <w:rPr>
          <w:rFonts w:ascii="Times New Roman" w:hAnsi="Times New Roman" w:cs="Times New Roman"/>
          <w:b/>
          <w:sz w:val="24"/>
          <w:szCs w:val="24"/>
        </w:rPr>
        <w:t>и как</w:t>
      </w:r>
      <w:r w:rsidR="008E3033" w:rsidRPr="002C5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033" w:rsidRPr="009A67AB" w:rsidRDefault="008E3033" w:rsidP="008E30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Инновационная технология взаимодействия участников образовательного процесса </w:t>
      </w:r>
      <w:r w:rsidRPr="009A6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«Техночас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ряд запланированных тематических мероприятий, которые объединены одной темой и организуются педагогами образовательного учреждения</w:t>
      </w:r>
      <w:r w:rsidR="00FB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5272" w:rsidRPr="00FB5272">
        <w:rPr>
          <w:noProof/>
          <w:lang w:eastAsia="ru-RU"/>
        </w:rPr>
        <w:t xml:space="preserve"> </w:t>
      </w:r>
    </w:p>
    <w:p w:rsidR="008E3033" w:rsidRPr="009A67AB" w:rsidRDefault="008E3033" w:rsidP="008E30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7AB">
        <w:rPr>
          <w:rFonts w:ascii="Times New Roman" w:hAnsi="Times New Roman" w:cs="Times New Roman"/>
          <w:b/>
          <w:sz w:val="24"/>
          <w:szCs w:val="24"/>
        </w:rPr>
        <w:t>Технология развития основ графической грамотности и пространственного мышления</w:t>
      </w:r>
    </w:p>
    <w:p w:rsidR="008E3033" w:rsidRPr="002C51D6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1D6">
        <w:rPr>
          <w:rFonts w:ascii="Times New Roman" w:hAnsi="Times New Roman" w:cs="Times New Roman"/>
          <w:sz w:val="24"/>
          <w:szCs w:val="24"/>
        </w:rPr>
        <w:t xml:space="preserve">Пространственные образы – представления находят своё отражение в графических изображениях, выполненных на листе бумаги, на плоскости, в двухмерном пространстве. При оперировании графическими изображениями необходимо уметь кодировать и декодировать графическую информацию, что является основой развития умений графической грамотности. </w:t>
      </w:r>
    </w:p>
    <w:p w:rsidR="00FB5272" w:rsidRDefault="00FB5272" w:rsidP="008E30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3033" w:rsidRPr="009A67AB" w:rsidRDefault="008E3033" w:rsidP="008E30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7AB">
        <w:rPr>
          <w:rFonts w:ascii="Times New Roman" w:hAnsi="Times New Roman" w:cs="Times New Roman"/>
          <w:b/>
          <w:sz w:val="24"/>
          <w:szCs w:val="24"/>
        </w:rPr>
        <w:t xml:space="preserve">Технология Пиксель арт. </w:t>
      </w:r>
    </w:p>
    <w:p w:rsidR="008E3033" w:rsidRPr="002C51D6" w:rsidRDefault="00FB5272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7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63D812A" wp14:editId="2090F3A3">
            <wp:simplePos x="0" y="0"/>
            <wp:positionH relativeFrom="column">
              <wp:posOffset>4449903</wp:posOffset>
            </wp:positionH>
            <wp:positionV relativeFrom="paragraph">
              <wp:posOffset>41783</wp:posOffset>
            </wp:positionV>
            <wp:extent cx="1481455" cy="1121410"/>
            <wp:effectExtent l="0" t="0" r="4445" b="2540"/>
            <wp:wrapTight wrapText="bothSides">
              <wp:wrapPolygon edited="0">
                <wp:start x="0" y="0"/>
                <wp:lineTo x="0" y="21282"/>
                <wp:lineTo x="21387" y="21282"/>
                <wp:lineTo x="21387" y="0"/>
                <wp:lineTo x="0" y="0"/>
              </wp:wrapPolygon>
            </wp:wrapTight>
            <wp:docPr id="14" name="Рисунок 13">
              <a:extLst xmlns:a="http://schemas.openxmlformats.org/drawingml/2006/main">
                <a:ext uri="{FF2B5EF4-FFF2-40B4-BE49-F238E27FC236}">
                  <a16:creationId xmlns:a16="http://schemas.microsoft.com/office/drawing/2014/main" id="{E3BE3D85-E61B-8DE1-C3EB-C33288F1F5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a16="http://schemas.microsoft.com/office/drawing/2014/main" id="{E3BE3D85-E61B-8DE1-C3EB-C33288F1F5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27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BD0CB5B" wp14:editId="54162D36">
            <wp:simplePos x="0" y="0"/>
            <wp:positionH relativeFrom="column">
              <wp:posOffset>9525</wp:posOffset>
            </wp:positionH>
            <wp:positionV relativeFrom="paragraph">
              <wp:posOffset>822808</wp:posOffset>
            </wp:positionV>
            <wp:extent cx="1528445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268" y="21351"/>
                <wp:lineTo x="21268" y="0"/>
                <wp:lineTo x="0" y="0"/>
              </wp:wrapPolygon>
            </wp:wrapTight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F8A40102-9200-9E3A-A5A1-3CF7895A55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F8A40102-9200-9E3A-A5A1-3CF7895A55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3" w:rsidRPr="002C51D6">
        <w:rPr>
          <w:rFonts w:ascii="Times New Roman" w:hAnsi="Times New Roman" w:cs="Times New Roman"/>
          <w:sz w:val="24"/>
          <w:szCs w:val="24"/>
        </w:rPr>
        <w:t>Данное рисование способствует развитию графических навыков, способствуйте закреплению навыков порядкового счёта, умение ориентироваться на листе, интересу к техническому рисованию. Кроме рисования Пиксельный рисунок можно использовать как проект для постройки из мозаики «</w:t>
      </w:r>
      <w:r w:rsidR="008E3033" w:rsidRPr="002C51D6">
        <w:rPr>
          <w:rFonts w:ascii="Times New Roman" w:hAnsi="Times New Roman" w:cs="Times New Roman"/>
          <w:sz w:val="24"/>
          <w:szCs w:val="24"/>
          <w:lang w:val="en-US"/>
        </w:rPr>
        <w:t>Magneticus</w:t>
      </w:r>
      <w:r w:rsidR="008E3033" w:rsidRPr="002C51D6">
        <w:rPr>
          <w:rFonts w:ascii="Times New Roman" w:hAnsi="Times New Roman" w:cs="Times New Roman"/>
          <w:sz w:val="24"/>
          <w:szCs w:val="24"/>
        </w:rPr>
        <w:t xml:space="preserve">». Таким образом дети задумывают, планируют, рисуют, конструируют и всё это по собственному замыслу! От проекта до воплощения!      </w:t>
      </w:r>
    </w:p>
    <w:p w:rsidR="008E3033" w:rsidRPr="00FD09D1" w:rsidRDefault="00FB5272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7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A508CFF" wp14:editId="4F3DCC55">
            <wp:simplePos x="0" y="0"/>
            <wp:positionH relativeFrom="column">
              <wp:posOffset>4386580</wp:posOffset>
            </wp:positionH>
            <wp:positionV relativeFrom="paragraph">
              <wp:posOffset>46355</wp:posOffset>
            </wp:positionV>
            <wp:extent cx="1540510" cy="1872615"/>
            <wp:effectExtent l="0" t="0" r="2540" b="0"/>
            <wp:wrapTight wrapText="bothSides">
              <wp:wrapPolygon edited="0">
                <wp:start x="0" y="0"/>
                <wp:lineTo x="0" y="21314"/>
                <wp:lineTo x="21369" y="21314"/>
                <wp:lineTo x="21369" y="0"/>
                <wp:lineTo x="0" y="0"/>
              </wp:wrapPolygon>
            </wp:wrapTight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3F3A520-E9BD-70D8-9D7E-0D431A8217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3F3A520-E9BD-70D8-9D7E-0D431A8217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33" w:rsidRPr="009A67AB">
        <w:rPr>
          <w:rFonts w:ascii="Times New Roman" w:hAnsi="Times New Roman" w:cs="Times New Roman"/>
          <w:b/>
          <w:sz w:val="24"/>
          <w:szCs w:val="24"/>
        </w:rPr>
        <w:t>Технология проектной деятельности</w:t>
      </w:r>
      <w:r w:rsidR="008E3033" w:rsidRPr="002C51D6">
        <w:rPr>
          <w:rFonts w:ascii="Times New Roman" w:hAnsi="Times New Roman" w:cs="Times New Roman"/>
          <w:sz w:val="24"/>
          <w:szCs w:val="24"/>
        </w:rPr>
        <w:t xml:space="preserve"> – это педагогическая технология, базовой основой которой является самостоятельная деятельность детей, завершающаяся созданием творческого (инновационного) продукта, имеющего личную и/или социальную значимость для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5272">
        <w:rPr>
          <w:noProof/>
          <w:lang w:eastAsia="ru-RU"/>
        </w:rPr>
        <w:t xml:space="preserve"> </w:t>
      </w:r>
    </w:p>
    <w:p w:rsidR="008E3033" w:rsidRPr="00FD09D1" w:rsidRDefault="008E3033" w:rsidP="008E3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D6">
        <w:rPr>
          <w:rFonts w:ascii="Times New Roman" w:hAnsi="Times New Roman" w:cs="Times New Roman"/>
          <w:b/>
          <w:sz w:val="24"/>
          <w:szCs w:val="24"/>
        </w:rPr>
        <w:t>Принципы организации образовательного процесса</w:t>
      </w:r>
    </w:p>
    <w:p w:rsidR="008E3033" w:rsidRPr="002C51D6" w:rsidRDefault="008E3033" w:rsidP="008E30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подчинено следующим принципам:</w:t>
      </w:r>
    </w:p>
    <w:p w:rsidR="008E3033" w:rsidRPr="002C51D6" w:rsidRDefault="003A2FAB" w:rsidP="008E3033">
      <w:pPr>
        <w:shd w:val="clear" w:color="auto" w:fill="FFFFFF"/>
        <w:spacing w:before="30" w:after="3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8E3033"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психологической комфортности –создание доброжелательной атмосферы, ориентированной на реализацию идей педагогики сотрудничества</w:t>
      </w:r>
      <w:r w:rsidR="008E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033" w:rsidRPr="002C51D6" w:rsidRDefault="008E3033" w:rsidP="008E3033">
      <w:pPr>
        <w:shd w:val="clear" w:color="auto" w:fill="FFFFFF"/>
        <w:spacing w:before="30" w:after="30" w:line="360" w:lineRule="auto"/>
        <w:ind w:righ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развивающего обучения - заключается в том, что ребенок, получает знания не в готовом виде, а добывает их сам в процессе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033" w:rsidRPr="002C51D6" w:rsidRDefault="008E3033" w:rsidP="008E3033">
      <w:pPr>
        <w:shd w:val="clear" w:color="auto" w:fill="FFFFFF"/>
        <w:spacing w:before="30" w:after="30" w:line="360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от простого к сложному, постепенное усложнение предлагаемого для изучения материала;</w:t>
      </w:r>
    </w:p>
    <w:p w:rsidR="008E3033" w:rsidRPr="002C51D6" w:rsidRDefault="008E3033" w:rsidP="008E3033">
      <w:pPr>
        <w:shd w:val="clear" w:color="auto" w:fill="FFFFFF"/>
        <w:spacing w:before="30" w:after="30"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индивидуализации –  педагог предлагает ребенку возможность освоения предлагаемого материала с учетом возрастных и индивидуальных особенностей;</w:t>
      </w:r>
    </w:p>
    <w:p w:rsidR="008E3033" w:rsidRPr="002C51D6" w:rsidRDefault="008E3033" w:rsidP="008E3033">
      <w:pPr>
        <w:shd w:val="clear" w:color="auto" w:fill="FFFFFF"/>
        <w:spacing w:before="30" w:after="30"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– формирование у детей способностей к систематическому перебору вариантов и адекватному принятию решений в ситуациях выбора;</w:t>
      </w:r>
    </w:p>
    <w:p w:rsidR="008E3033" w:rsidRPr="002C51D6" w:rsidRDefault="008E3033" w:rsidP="008E3033">
      <w:pPr>
        <w:shd w:val="clear" w:color="auto" w:fill="FFFFFF"/>
        <w:spacing w:before="30" w:after="30"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доступности и наглядности – использование различных видов наглядности, а предлагаемый материал понятен и доступен в свободной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3033" w:rsidRPr="002C51D6" w:rsidRDefault="008E3033" w:rsidP="008E3033">
      <w:pPr>
        <w:shd w:val="clear" w:color="auto" w:fill="FFFFFF"/>
        <w:spacing w:before="30" w:after="30" w:line="360" w:lineRule="auto"/>
        <w:ind w:right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творчества – означает максимальную ориентацию на творческое начало в образовательном процессе, приобретение детьми собственного опыта творческой деятельности.</w:t>
      </w:r>
    </w:p>
    <w:p w:rsidR="008E3033" w:rsidRDefault="008E3033" w:rsidP="008E3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1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E3033" w:rsidRDefault="008E3033" w:rsidP="008E3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706"/>
        <w:gridCol w:w="1134"/>
        <w:gridCol w:w="987"/>
        <w:gridCol w:w="4400"/>
      </w:tblGrid>
      <w:tr w:rsidR="008E3033" w:rsidRPr="0076183D" w:rsidTr="00DF3E88">
        <w:tc>
          <w:tcPr>
            <w:tcW w:w="6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2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8E3033" w:rsidRPr="0076183D" w:rsidTr="00DF3E88">
        <w:tc>
          <w:tcPr>
            <w:tcW w:w="699" w:type="dxa"/>
            <w:vMerge/>
            <w:shd w:val="clear" w:color="auto" w:fill="FFFFFF"/>
            <w:vAlign w:val="center"/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неделю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4400" w:type="dxa"/>
            <w:vMerge/>
            <w:shd w:val="clear" w:color="auto" w:fill="FFFFFF"/>
            <w:vAlign w:val="center"/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033" w:rsidRPr="0076183D" w:rsidTr="00DF3E88">
        <w:trPr>
          <w:trHeight w:val="669"/>
        </w:trPr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76183D" w:rsidRDefault="008E3033" w:rsidP="00DF3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33" w:rsidRPr="004751BF" w:rsidRDefault="008E3033" w:rsidP="00DF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педагогических</w:t>
            </w:r>
          </w:p>
          <w:p w:rsidR="008E3033" w:rsidRDefault="008E3033" w:rsidP="00DF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</w:p>
          <w:p w:rsidR="008E3033" w:rsidRPr="00833DC2" w:rsidRDefault="008E3033" w:rsidP="00DF3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3033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33" w:rsidRPr="00DE2924" w:rsidRDefault="008E3033" w:rsidP="008E3033">
      <w:pPr>
        <w:rPr>
          <w:rFonts w:ascii="Times New Roman" w:hAnsi="Times New Roman" w:cs="Times New Roman"/>
          <w:b/>
          <w:sz w:val="24"/>
          <w:szCs w:val="24"/>
        </w:rPr>
      </w:pPr>
      <w:r w:rsidRPr="00DE2924">
        <w:rPr>
          <w:rFonts w:ascii="Times New Roman" w:hAnsi="Times New Roman" w:cs="Times New Roman"/>
          <w:b/>
          <w:sz w:val="24"/>
          <w:szCs w:val="24"/>
        </w:rPr>
        <w:t xml:space="preserve">    Тематическое планирование образовательной деятельности по программе  </w:t>
      </w:r>
    </w:p>
    <w:p w:rsidR="008E3033" w:rsidRPr="001D0A0A" w:rsidRDefault="008E3033" w:rsidP="008E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 Матрос на каждой встрече рассказывает историю и предлагает выполнить задание.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820"/>
        <w:gridCol w:w="3819"/>
        <w:gridCol w:w="4570"/>
      </w:tblGrid>
      <w:tr w:rsidR="008E3033" w:rsidRPr="001D0A0A" w:rsidTr="00DF3E88">
        <w:tc>
          <w:tcPr>
            <w:tcW w:w="820" w:type="dxa"/>
          </w:tcPr>
          <w:p w:rsidR="008E3033" w:rsidRPr="001D0A0A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A0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19" w:type="dxa"/>
          </w:tcPr>
          <w:p w:rsidR="008E3033" w:rsidRPr="001D0A0A" w:rsidRDefault="008E3033" w:rsidP="00DF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70" w:type="dxa"/>
          </w:tcPr>
          <w:p w:rsidR="008E3033" w:rsidRPr="001D0A0A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0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1.Познакомтесь-Кот-Матрос.Фильм.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2.Морской Санкт-Петербург. Презентация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3.Безопасность на воде.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4.Путешествуем по волнам. 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 Творческий рассказ «Где я был летом» (с использованием карты)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2.Техночас.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3.Лепка «Спасательный круг»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4.«Плот» Конструирование-наполнение Мастер-кейса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1.Профессия-судостроитель. Презентация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2.Мы-проектировщики.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3.Защита проектов.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4. Защита проектов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1.Техночас. Беседа «Мой выбор»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2.Рисование по замыслу «Морская фантазия»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3. Доказательный рассказ.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4.Пиксельное рисование «Якорь»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1.История судостроительных заводов Санкт- Петербурга. Презентация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2.Ремонт кораблей.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3.Экскурсия на верфь. Видео.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4.Ремонт кораблей. 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1. Техночас. Пиксельное рисование «Теплоход»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«Почини корабль»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3.Конструирование кранов и стапелей из болтового конструктора.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4.Дидактическая игра «Чего не хватает».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1.Кронштадт-город-крепость. Презентация.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2.Какие бывают парусники?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3.Путешествие в Кронштадт. Чтение </w:t>
            </w:r>
            <w:proofErr w:type="spellStart"/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Н.А.Гурьева</w:t>
            </w:r>
            <w:proofErr w:type="spellEnd"/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«Книга о Кронштадте»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4.Парусник –строительство корабля. 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1.Техночас.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  Пиксельное рисование «Парусник Отважный»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3.  Конструирование из Лего. (начало)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 Окончание постройки корабля по замыслу из Лего-конструктора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1.Что такое крепость. Презентация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2.Какие бывают оборонительные сооружения?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3.Начало проекта крепости.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4.Крепость «Неприступная». 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1.Техночас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 Рисование и защита проектов.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3.Строительство элементов из деревянного конструктора.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4.Сроительство крепости «Неприступная» из деревянного конструктора. Коллективная работа.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1.Спасательная техника на воде. Презентация.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2.Чтение книги Ф. Конюхова «Великие победы Адмирала Ушакова» или «Как адмирал Ушаков Чёрное море русским сделал».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 Аэролодка или крейсер?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4. Чтение книги.(окончание)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1.Техночас.Пиксельное рисование «Катер»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  Конструирование из бумаги «Кораблик»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и защита проекта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 Конструирование судна по замыслу. Мозаика «</w:t>
            </w:r>
            <w:r w:rsidRPr="0010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Magneticus</w:t>
            </w: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» и Лего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1.Что такое ледоколы? Фильм (1)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  Как они устроены. Фильм. (2)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 Чтение книги Ф. Конюхова «Антарктида»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4.Строительство ледокола.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1.Техночас.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2.Беседа по фильму.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3.Пиксельное рисование Ледокол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4.Конструирование ледокола по замыслу. Мозаика «</w:t>
            </w:r>
            <w:r w:rsidRPr="0010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Magneticus</w:t>
            </w: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» и Лего</w:t>
            </w:r>
          </w:p>
        </w:tc>
      </w:tr>
      <w:tr w:rsidR="008E3033" w:rsidRPr="00597CA9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19" w:type="dxa"/>
          </w:tcPr>
          <w:p w:rsidR="008E3033" w:rsidRPr="001075A8" w:rsidRDefault="008E3033" w:rsidP="008E303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Маяки России. Презентация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  Азбука Морзе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 «Спасательный луч»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4. Семафорная азбука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1.Техночас. Пиксельное рисование «Маяк»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«Повтори сигнал», «Отгадай букву», «КОТаКОД»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3. Конструирование маяка по замыслу. Мозаика «</w:t>
            </w:r>
            <w:r w:rsidRPr="0010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Magneticus</w:t>
            </w: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» и Лего                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«Семафорная азбука»</w:t>
            </w:r>
          </w:p>
        </w:tc>
      </w:tr>
      <w:tr w:rsidR="008E3033" w:rsidRPr="001D0A0A" w:rsidTr="00DF3E88">
        <w:trPr>
          <w:cantSplit/>
          <w:trHeight w:val="1134"/>
        </w:trPr>
        <w:tc>
          <w:tcPr>
            <w:tcW w:w="820" w:type="dxa"/>
            <w:textDirection w:val="btLr"/>
          </w:tcPr>
          <w:p w:rsidR="008E3033" w:rsidRPr="00597CA9" w:rsidRDefault="008E3033" w:rsidP="00DF3E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9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1.Конструкторское бюро. Разработка проекта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воего </w:t>
            </w: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судна.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2. Защита проектов и планирование материала для постройки.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3. Мой корабль. 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 xml:space="preserve"> 4. Парад кораблей</w:t>
            </w:r>
          </w:p>
        </w:tc>
        <w:tc>
          <w:tcPr>
            <w:tcW w:w="4570" w:type="dxa"/>
          </w:tcPr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1.Начало защиты проектов.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2. Планирование и выбор материала для постройки.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3. Конструирование собственного судна по замыслу.</w:t>
            </w:r>
          </w:p>
          <w:p w:rsidR="008E3033" w:rsidRPr="001075A8" w:rsidRDefault="008E3033" w:rsidP="00DF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A8">
              <w:rPr>
                <w:rFonts w:ascii="Times New Roman" w:hAnsi="Times New Roman" w:cs="Times New Roman"/>
                <w:sz w:val="24"/>
                <w:szCs w:val="24"/>
              </w:rPr>
              <w:t>4.Спуск моделей на воду.</w:t>
            </w:r>
          </w:p>
        </w:tc>
      </w:tr>
    </w:tbl>
    <w:p w:rsidR="008E3033" w:rsidRPr="001D0A0A" w:rsidRDefault="008E3033" w:rsidP="008E3033">
      <w:pPr>
        <w:rPr>
          <w:rFonts w:ascii="Times New Roman" w:hAnsi="Times New Roman" w:cs="Times New Roman"/>
          <w:sz w:val="24"/>
          <w:szCs w:val="24"/>
        </w:rPr>
      </w:pPr>
    </w:p>
    <w:p w:rsidR="008E3033" w:rsidRDefault="008E3033" w:rsidP="008E30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4E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и продолжительность программы. </w:t>
      </w:r>
      <w:r w:rsidRPr="0066524E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детей </w:t>
      </w:r>
      <w:r>
        <w:rPr>
          <w:rFonts w:ascii="Times New Roman" w:eastAsia="Calibri" w:hAnsi="Times New Roman" w:cs="Times New Roman"/>
          <w:sz w:val="24"/>
          <w:szCs w:val="24"/>
        </w:rPr>
        <w:t>подготовительной</w:t>
      </w:r>
      <w:r w:rsidRPr="0066524E">
        <w:rPr>
          <w:rFonts w:ascii="Times New Roman" w:eastAsia="Calibri" w:hAnsi="Times New Roman" w:cs="Times New Roman"/>
          <w:sz w:val="24"/>
          <w:szCs w:val="24"/>
        </w:rPr>
        <w:t xml:space="preserve"> группы (</w:t>
      </w:r>
      <w:r>
        <w:rPr>
          <w:rFonts w:ascii="Times New Roman" w:eastAsia="Calibri" w:hAnsi="Times New Roman" w:cs="Times New Roman"/>
          <w:sz w:val="24"/>
          <w:szCs w:val="24"/>
        </w:rPr>
        <w:t>6-7</w:t>
      </w:r>
      <w:r w:rsidRPr="0066524E">
        <w:rPr>
          <w:rFonts w:ascii="Times New Roman" w:eastAsia="Calibri" w:hAnsi="Times New Roman" w:cs="Times New Roman"/>
          <w:sz w:val="24"/>
          <w:szCs w:val="24"/>
        </w:rPr>
        <w:t xml:space="preserve"> лет)</w:t>
      </w:r>
      <w:r w:rsidRPr="0066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срок обучения – 1 год. </w:t>
      </w:r>
    </w:p>
    <w:p w:rsidR="008E3033" w:rsidRPr="0066524E" w:rsidRDefault="008E3033" w:rsidP="008E3033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Режим занятий, периодичность и продолжительность занятий. </w:t>
      </w:r>
      <w:r w:rsidRPr="0066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занятий</w:t>
      </w:r>
      <w:r w:rsidRPr="0066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год) из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65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 месяц в течение года. Продолжительность занятия определяется возрастом</w:t>
      </w:r>
      <w:r w:rsidRPr="0066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6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проводятся с группой детей.</w:t>
      </w:r>
    </w:p>
    <w:p w:rsidR="008E3033" w:rsidRDefault="008E3033" w:rsidP="008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2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реализации: </w:t>
      </w:r>
      <w:r w:rsidRPr="0066524E">
        <w:rPr>
          <w:rFonts w:ascii="Times New Roman" w:eastAsia="Calibri" w:hAnsi="Times New Roman" w:cs="Times New Roman"/>
          <w:color w:val="000000"/>
          <w:sz w:val="24"/>
          <w:szCs w:val="24"/>
        </w:rPr>
        <w:t>очная, в форме занятий.</w:t>
      </w:r>
    </w:p>
    <w:p w:rsidR="008E3033" w:rsidRPr="00E9387C" w:rsidRDefault="008E3033" w:rsidP="008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3033" w:rsidRDefault="008E3033" w:rsidP="008E3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5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взаимодействия с семьями воспитанников</w:t>
      </w:r>
    </w:p>
    <w:p w:rsidR="008E3033" w:rsidRPr="00ED4B55" w:rsidRDefault="008E3033" w:rsidP="008E3033">
      <w:pPr>
        <w:pStyle w:val="c255"/>
        <w:shd w:val="clear" w:color="auto" w:fill="FFFFFF"/>
        <w:spacing w:before="0" w:beforeAutospacing="0" w:after="0" w:afterAutospacing="0" w:line="360" w:lineRule="auto"/>
        <w:ind w:right="408"/>
        <w:jc w:val="both"/>
        <w:rPr>
          <w:color w:val="000000"/>
        </w:rPr>
      </w:pPr>
      <w:r w:rsidRPr="00ED4B55">
        <w:rPr>
          <w:rStyle w:val="c7"/>
          <w:color w:val="000000"/>
        </w:rPr>
        <w:t>ФГОС дошкольного образования предусматривает работу с родителями в разных        формах, направлениях.        Вовлечение        родителей        в        образовательную деятельность может организовываться по трем направлениям:</w:t>
      </w:r>
    </w:p>
    <w:p w:rsidR="008E3033" w:rsidRPr="00ED4B55" w:rsidRDefault="008E3033" w:rsidP="008E3033">
      <w:pPr>
        <w:pStyle w:val="c217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color w:val="000000"/>
        </w:rPr>
      </w:pPr>
      <w:r w:rsidRPr="00ED4B55">
        <w:rPr>
          <w:rStyle w:val="c7"/>
          <w:color w:val="000000"/>
        </w:rPr>
        <w:t>повышение педагогической компетенции родителей;</w:t>
      </w:r>
    </w:p>
    <w:p w:rsidR="008E3033" w:rsidRPr="00ED4B55" w:rsidRDefault="008E3033" w:rsidP="008E3033">
      <w:pPr>
        <w:pStyle w:val="c40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color w:val="000000"/>
        </w:rPr>
      </w:pPr>
      <w:r w:rsidRPr="00ED4B55">
        <w:rPr>
          <w:rStyle w:val="c7"/>
          <w:color w:val="000000"/>
        </w:rPr>
        <w:t>вовлечение родителей в деятельность ДОО;</w:t>
      </w:r>
    </w:p>
    <w:p w:rsidR="008E3033" w:rsidRPr="00ED4B55" w:rsidRDefault="008E3033" w:rsidP="008E3033">
      <w:pPr>
        <w:pStyle w:val="c40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color w:val="000000"/>
        </w:rPr>
      </w:pPr>
      <w:r w:rsidRPr="00ED4B55">
        <w:rPr>
          <w:rStyle w:val="c7"/>
          <w:color w:val="000000"/>
        </w:rPr>
        <w:t>совместная работа по обмену опытом.</w:t>
      </w:r>
    </w:p>
    <w:p w:rsidR="008E3033" w:rsidRPr="00ED4B55" w:rsidRDefault="008E3033" w:rsidP="008E3033">
      <w:pPr>
        <w:pStyle w:val="c255"/>
        <w:shd w:val="clear" w:color="auto" w:fill="FFFFFF"/>
        <w:spacing w:before="0" w:beforeAutospacing="0" w:after="0" w:afterAutospacing="0" w:line="360" w:lineRule="auto"/>
        <w:ind w:right="408"/>
        <w:jc w:val="both"/>
        <w:rPr>
          <w:color w:val="000000"/>
        </w:rPr>
      </w:pPr>
    </w:p>
    <w:p w:rsidR="008E3033" w:rsidRDefault="008E3033" w:rsidP="008E3033">
      <w:pPr>
        <w:pStyle w:val="Default"/>
        <w:spacing w:line="360" w:lineRule="auto"/>
        <w:jc w:val="center"/>
        <w:rPr>
          <w:rFonts w:eastAsia="Times New Roman"/>
          <w:lang w:eastAsia="ru-RU"/>
        </w:rPr>
      </w:pPr>
      <w:r w:rsidRPr="00ED5D4B">
        <w:rPr>
          <w:rFonts w:eastAsia="Times New Roman"/>
          <w:b/>
          <w:lang w:eastAsia="ru-RU"/>
        </w:rPr>
        <w:t>Материально-техническое обеспечение</w:t>
      </w:r>
    </w:p>
    <w:p w:rsidR="008E3033" w:rsidRDefault="008E3033" w:rsidP="008E3033">
      <w:pPr>
        <w:pStyle w:val="Default"/>
        <w:spacing w:line="360" w:lineRule="auto"/>
        <w:jc w:val="both"/>
        <w:rPr>
          <w:rFonts w:eastAsia="Times New Roman"/>
          <w:lang w:eastAsia="ru-RU"/>
        </w:rPr>
      </w:pPr>
      <w:r w:rsidRPr="004751BF">
        <w:rPr>
          <w:rFonts w:eastAsia="Times New Roman"/>
          <w:lang w:eastAsia="ru-RU"/>
        </w:rPr>
        <w:t xml:space="preserve">Программы включает в себя </w:t>
      </w:r>
      <w:r>
        <w:rPr>
          <w:rFonts w:eastAsia="Times New Roman"/>
          <w:lang w:eastAsia="ru-RU"/>
        </w:rPr>
        <w:t xml:space="preserve">авторские </w:t>
      </w:r>
      <w:r w:rsidRPr="004751BF">
        <w:rPr>
          <w:rFonts w:eastAsia="Times New Roman"/>
          <w:lang w:eastAsia="ru-RU"/>
        </w:rPr>
        <w:t xml:space="preserve">печатные </w:t>
      </w:r>
      <w:r>
        <w:rPr>
          <w:rFonts w:eastAsia="Times New Roman"/>
          <w:lang w:eastAsia="ru-RU"/>
        </w:rPr>
        <w:t>и игровые пособия.</w:t>
      </w:r>
    </w:p>
    <w:p w:rsidR="008E3033" w:rsidRPr="00E9387C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55">
        <w:rPr>
          <w:rFonts w:ascii="Times New Roman" w:hAnsi="Times New Roman" w:cs="Times New Roman"/>
          <w:sz w:val="24"/>
          <w:szCs w:val="24"/>
        </w:rPr>
        <w:t xml:space="preserve"> Констру</w:t>
      </w:r>
      <w:r>
        <w:rPr>
          <w:rFonts w:ascii="Times New Roman" w:hAnsi="Times New Roman" w:cs="Times New Roman"/>
          <w:sz w:val="24"/>
          <w:szCs w:val="24"/>
        </w:rPr>
        <w:t>ктор</w:t>
      </w:r>
      <w:r w:rsidRPr="00ED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4B5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D4B5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E938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87C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9387C">
        <w:rPr>
          <w:rFonts w:ascii="Times New Roman" w:hAnsi="Times New Roman" w:cs="Times New Roman"/>
          <w:sz w:val="24"/>
          <w:szCs w:val="24"/>
        </w:rPr>
        <w:t>Магнетикус»</w:t>
      </w:r>
    </w:p>
    <w:p w:rsidR="008E3033" w:rsidRPr="00ED4B55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</w:t>
      </w:r>
      <w:r w:rsidRPr="00ED4B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Морская мастерская</w:t>
      </w:r>
      <w:r w:rsidRPr="00ED4B5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3033" w:rsidRPr="009856AE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D4B55">
        <w:rPr>
          <w:rFonts w:ascii="Times New Roman" w:hAnsi="Times New Roman" w:cs="Times New Roman"/>
          <w:sz w:val="24"/>
          <w:szCs w:val="24"/>
        </w:rPr>
        <w:t>артотеки для «Пиксель</w:t>
      </w:r>
      <w:r>
        <w:rPr>
          <w:rFonts w:ascii="Times New Roman" w:hAnsi="Times New Roman" w:cs="Times New Roman"/>
          <w:sz w:val="24"/>
          <w:szCs w:val="24"/>
        </w:rPr>
        <w:t xml:space="preserve"> арт</w:t>
      </w:r>
      <w:r w:rsidRPr="00ED4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6AE">
        <w:rPr>
          <w:rFonts w:ascii="Times New Roman" w:hAnsi="Times New Roman" w:cs="Times New Roman"/>
          <w:sz w:val="24"/>
          <w:szCs w:val="24"/>
        </w:rPr>
        <w:t>«Графических диктантов»,</w:t>
      </w:r>
    </w:p>
    <w:p w:rsidR="008E3033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6AE">
        <w:rPr>
          <w:rFonts w:ascii="Times New Roman" w:hAnsi="Times New Roman" w:cs="Times New Roman"/>
          <w:sz w:val="24"/>
          <w:szCs w:val="24"/>
        </w:rPr>
        <w:t xml:space="preserve"> Электронные игры: пазлы</w:t>
      </w:r>
      <w:r>
        <w:rPr>
          <w:rFonts w:ascii="Times New Roman" w:hAnsi="Times New Roman" w:cs="Times New Roman"/>
          <w:sz w:val="24"/>
          <w:szCs w:val="24"/>
        </w:rPr>
        <w:t xml:space="preserve"> разной тематики</w:t>
      </w:r>
    </w:p>
    <w:p w:rsidR="008E3033" w:rsidRPr="009856AE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856AE">
        <w:rPr>
          <w:rFonts w:ascii="Times New Roman" w:hAnsi="Times New Roman" w:cs="Times New Roman"/>
          <w:sz w:val="24"/>
          <w:szCs w:val="24"/>
        </w:rPr>
        <w:t xml:space="preserve">вторские электронные пособия: Презентации «История судостроительных заводов», «Маяки России», «Кронштадт-город-крепость», «Морской Петербург», «Спасательная техника на воде», «Морские профессии». </w:t>
      </w:r>
    </w:p>
    <w:p w:rsidR="008E3033" w:rsidRPr="00ED4B55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D4B55">
        <w:rPr>
          <w:rFonts w:ascii="Times New Roman" w:hAnsi="Times New Roman" w:cs="Times New Roman"/>
          <w:sz w:val="24"/>
          <w:szCs w:val="24"/>
        </w:rPr>
        <w:t xml:space="preserve">вторская д/и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4B55">
        <w:rPr>
          <w:rFonts w:ascii="Times New Roman" w:hAnsi="Times New Roman" w:cs="Times New Roman"/>
          <w:sz w:val="24"/>
          <w:szCs w:val="24"/>
        </w:rPr>
        <w:t>Семафорная азбука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3033" w:rsidRPr="00976F52" w:rsidRDefault="008E3033" w:rsidP="008E30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 w:rsidRPr="00ED4B55">
        <w:rPr>
          <w:rFonts w:ascii="Times New Roman" w:hAnsi="Times New Roman" w:cs="Times New Roman"/>
          <w:sz w:val="24"/>
          <w:szCs w:val="24"/>
        </w:rPr>
        <w:t xml:space="preserve">пособие КОТаКОД   </w:t>
      </w:r>
    </w:p>
    <w:p w:rsidR="008E3033" w:rsidRPr="00273D5B" w:rsidRDefault="008E3033" w:rsidP="008E30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A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3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Предполагаемые результаты </w:t>
      </w:r>
      <w:r w:rsidRPr="00273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освоения образовательной Программы:</w:t>
      </w:r>
    </w:p>
    <w:p w:rsidR="008E3033" w:rsidRPr="00841A85" w:rsidRDefault="008E3033" w:rsidP="008E3033">
      <w:pPr>
        <w:pStyle w:val="Default"/>
        <w:spacing w:line="360" w:lineRule="auto"/>
        <w:ind w:firstLine="709"/>
        <w:jc w:val="both"/>
      </w:pPr>
      <w:r w:rsidRPr="00841A85">
        <w:t>Немаловажным результатом разработки инновационной Программы является развитие педагогического потенциала авторов. Представленная идея значима для развития региональной системы образования и направлена</w:t>
      </w:r>
      <w:r w:rsidRPr="00841A85">
        <w:rPr>
          <w:b/>
        </w:rPr>
        <w:t xml:space="preserve"> </w:t>
      </w:r>
      <w:r w:rsidRPr="00841A85">
        <w:t>на повышение качества образования.</w:t>
      </w:r>
    </w:p>
    <w:p w:rsidR="008E3033" w:rsidRPr="00841A85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t>- ребенок овладевает конструированием, проявляет инициативу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41A85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и технической деятельности; </w:t>
      </w:r>
    </w:p>
    <w:p w:rsidR="008E3033" w:rsidRPr="00841A85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t xml:space="preserve">- ребенок обладает установкой положительного отношения к конструированию, к разным видам технического труда, другим людям и самому себе, </w:t>
      </w:r>
    </w:p>
    <w:p w:rsidR="008E3033" w:rsidRPr="00841A85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t xml:space="preserve"> - 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 </w:t>
      </w:r>
    </w:p>
    <w:p w:rsidR="008E3033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</w:t>
      </w:r>
    </w:p>
    <w:p w:rsidR="008E3033" w:rsidRPr="00841A85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lastRenderedPageBreak/>
        <w:t xml:space="preserve">- ребенок способен объяснить техническое решение, может использовать речь для построения речевого высказывания в ситуации творческо-технической и исследовательской деятельности; </w:t>
      </w:r>
    </w:p>
    <w:p w:rsidR="008E3033" w:rsidRPr="00841A85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t xml:space="preserve">- ребенок проявляет интерес к исследовательской и творческо - технической деятельности,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 </w:t>
      </w:r>
    </w:p>
    <w:p w:rsidR="008E3033" w:rsidRPr="007120AC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85">
        <w:rPr>
          <w:rFonts w:ascii="Times New Roman" w:hAnsi="Times New Roman" w:cs="Times New Roman"/>
          <w:sz w:val="24"/>
          <w:szCs w:val="24"/>
        </w:rPr>
        <w:t xml:space="preserve"> - ребенок способен к принятию собственных творческо-технических решений</w:t>
      </w:r>
    </w:p>
    <w:p w:rsidR="008E3033" w:rsidRDefault="008E3033" w:rsidP="008E3033">
      <w:pPr>
        <w:pStyle w:val="Default"/>
        <w:spacing w:after="147"/>
        <w:jc w:val="center"/>
        <w:rPr>
          <w:b/>
        </w:rPr>
      </w:pPr>
      <w:r>
        <w:rPr>
          <w:b/>
        </w:rPr>
        <w:t>К</w:t>
      </w:r>
      <w:r w:rsidRPr="00B949F5">
        <w:rPr>
          <w:b/>
        </w:rPr>
        <w:t xml:space="preserve">ритерии и показатели эффективности реализации </w:t>
      </w:r>
      <w:r>
        <w:rPr>
          <w:b/>
        </w:rPr>
        <w:t>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2"/>
        <w:gridCol w:w="1943"/>
        <w:gridCol w:w="1917"/>
        <w:gridCol w:w="1681"/>
        <w:gridCol w:w="1982"/>
      </w:tblGrid>
      <w:tr w:rsidR="008E3033" w:rsidRPr="00984F27" w:rsidTr="00DF3E88">
        <w:tc>
          <w:tcPr>
            <w:tcW w:w="1807" w:type="dxa"/>
            <w:vMerge w:val="restart"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59" w:type="dxa"/>
            <w:vMerge w:val="restart"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3"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Проявление показателя</w:t>
            </w:r>
          </w:p>
        </w:tc>
      </w:tr>
      <w:tr w:rsidR="008E3033" w:rsidRPr="00984F27" w:rsidTr="00DF3E88">
        <w:tc>
          <w:tcPr>
            <w:tcW w:w="1807" w:type="dxa"/>
            <w:vMerge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957" w:type="dxa"/>
          </w:tcPr>
          <w:p w:rsidR="008E3033" w:rsidRPr="00984F27" w:rsidRDefault="008E3033" w:rsidP="00756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</w:tr>
      <w:tr w:rsidR="008E3033" w:rsidRPr="00984F27" w:rsidTr="00DF3E88">
        <w:tc>
          <w:tcPr>
            <w:tcW w:w="1807" w:type="dxa"/>
          </w:tcPr>
          <w:p w:rsidR="008E3033" w:rsidRPr="00984F27" w:rsidRDefault="008E3033" w:rsidP="0075687B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Интерес и желание конструировать</w:t>
            </w:r>
          </w:p>
        </w:tc>
        <w:tc>
          <w:tcPr>
            <w:tcW w:w="1859" w:type="dxa"/>
          </w:tcPr>
          <w:p w:rsidR="008E3033" w:rsidRPr="00984F27" w:rsidRDefault="008E3033" w:rsidP="0075687B">
            <w:pPr>
              <w:spacing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Выбор конструирования 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чаще в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</w:p>
        </w:tc>
        <w:tc>
          <w:tcPr>
            <w:tcW w:w="1957" w:type="dxa"/>
          </w:tcPr>
          <w:p w:rsidR="008E3033" w:rsidRPr="00984F27" w:rsidRDefault="008E3033" w:rsidP="0075687B">
            <w:pPr>
              <w:spacing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 помощью взрослого</w:t>
            </w:r>
          </w:p>
        </w:tc>
      </w:tr>
      <w:tr w:rsidR="008E3033" w:rsidRPr="00984F27" w:rsidTr="00DF3E88">
        <w:tc>
          <w:tcPr>
            <w:tcW w:w="1807" w:type="dxa"/>
          </w:tcPr>
          <w:p w:rsidR="008E3033" w:rsidRPr="00984F27" w:rsidRDefault="008E3033" w:rsidP="0075687B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Способности и умение конструировать</w:t>
            </w:r>
          </w:p>
        </w:tc>
        <w:tc>
          <w:tcPr>
            <w:tcW w:w="1859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материалов, способов </w:t>
            </w:r>
            <w:r w:rsidR="0075687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все показатели детского технического творчества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схемы, модели, образцы</w:t>
            </w:r>
          </w:p>
        </w:tc>
        <w:tc>
          <w:tcPr>
            <w:tcW w:w="1957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взросл</w:t>
            </w:r>
            <w:r w:rsidR="00756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="0075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с использованием образца</w:t>
            </w:r>
          </w:p>
        </w:tc>
      </w:tr>
      <w:tr w:rsidR="008E3033" w:rsidRPr="00984F27" w:rsidTr="00DF3E88">
        <w:tc>
          <w:tcPr>
            <w:tcW w:w="1807" w:type="dxa"/>
          </w:tcPr>
          <w:p w:rsidR="008E3033" w:rsidRPr="00984F27" w:rsidRDefault="008E3033" w:rsidP="0075687B">
            <w:pPr>
              <w:spacing w:line="24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Наличие и сформирован</w:t>
            </w:r>
            <w:r w:rsidR="0075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способностей</w:t>
            </w:r>
          </w:p>
        </w:tc>
        <w:tc>
          <w:tcPr>
            <w:tcW w:w="1859" w:type="dxa"/>
          </w:tcPr>
          <w:p w:rsidR="008E3033" w:rsidRPr="00984F27" w:rsidRDefault="008E3033" w:rsidP="0075687B">
            <w:pPr>
              <w:spacing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конструктивных, математических, логических способносте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безошибочно, самостоятельно, творчески</w:t>
            </w:r>
          </w:p>
        </w:tc>
        <w:tc>
          <w:tcPr>
            <w:tcW w:w="1861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помощи, допускает ошибки при работе с моделью, схемой, </w:t>
            </w:r>
          </w:p>
        </w:tc>
        <w:tc>
          <w:tcPr>
            <w:tcW w:w="1957" w:type="dxa"/>
          </w:tcPr>
          <w:p w:rsidR="008E3033" w:rsidRPr="00984F27" w:rsidRDefault="008E3033" w:rsidP="007568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7">
              <w:rPr>
                <w:rFonts w:ascii="Times New Roman" w:hAnsi="Times New Roman" w:cs="Times New Roman"/>
                <w:sz w:val="24"/>
                <w:szCs w:val="24"/>
              </w:rPr>
              <w:t xml:space="preserve">Не стремится к результату, часто ошибается, </w:t>
            </w:r>
          </w:p>
        </w:tc>
      </w:tr>
    </w:tbl>
    <w:p w:rsidR="003A2FAB" w:rsidRDefault="003A2FAB" w:rsidP="008E3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FAB" w:rsidRDefault="003A2FAB" w:rsidP="008E3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FAB" w:rsidRDefault="003A2FAB" w:rsidP="008E3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5E2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5E2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5E2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5E2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5E2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5E2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3033" w:rsidRPr="00F37D41" w:rsidRDefault="001E15E2" w:rsidP="003A2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3A2FAB">
        <w:rPr>
          <w:rFonts w:ascii="Times New Roman" w:hAnsi="Times New Roman" w:cs="Times New Roman"/>
          <w:sz w:val="24"/>
          <w:szCs w:val="24"/>
        </w:rPr>
        <w:t xml:space="preserve"> Список литературы</w:t>
      </w:r>
      <w:r w:rsidR="003A2F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2FAB">
        <w:rPr>
          <w:rFonts w:ascii="Times New Roman" w:hAnsi="Times New Roman" w:cs="Times New Roman"/>
          <w:sz w:val="24"/>
          <w:szCs w:val="24"/>
        </w:rPr>
        <w:t xml:space="preserve"> интернет-ресурсы </w:t>
      </w:r>
    </w:p>
    <w:p w:rsidR="008E3033" w:rsidRPr="00F37D41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D41">
        <w:rPr>
          <w:rFonts w:ascii="Times New Roman" w:hAnsi="Times New Roman" w:cs="Times New Roman"/>
          <w:sz w:val="24"/>
          <w:szCs w:val="24"/>
        </w:rPr>
        <w:t>1. Государственная программа РФ «Развитие образования» на 2018-2025 годы Утверждена постановлением Правительства РФ от 26.12.2017 №1642</w:t>
      </w:r>
    </w:p>
    <w:p w:rsidR="008E3033" w:rsidRPr="00F37D41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D41">
        <w:rPr>
          <w:rFonts w:ascii="Times New Roman" w:hAnsi="Times New Roman" w:cs="Times New Roman"/>
          <w:sz w:val="24"/>
          <w:szCs w:val="24"/>
        </w:rPr>
        <w:t xml:space="preserve"> 2.Концепция развития математического образования в Российской Федерации. От 24.12.2013 г. №2506-р</w:t>
      </w:r>
    </w:p>
    <w:p w:rsidR="008E3033" w:rsidRPr="00F37D41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D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F37D41">
        <w:rPr>
          <w:rFonts w:ascii="Times New Roman" w:hAnsi="Times New Roman" w:cs="Times New Roman"/>
          <w:sz w:val="24"/>
          <w:szCs w:val="24"/>
        </w:rPr>
        <w:t xml:space="preserve"> ресурс </w:t>
      </w:r>
      <w:hyperlink r:id="rId10" w:history="1">
        <w:r w:rsidRPr="00F37D41">
          <w:rPr>
            <w:rStyle w:val="a6"/>
            <w:rFonts w:ascii="Times New Roman" w:hAnsi="Times New Roman" w:cs="Times New Roman"/>
            <w:sz w:val="24"/>
            <w:szCs w:val="24"/>
          </w:rPr>
          <w:t>Об образовании в Российской Федерации от 29 декабря 2012 - docs.cntd.ru</w:t>
        </w:r>
      </w:hyperlink>
      <w:r w:rsidRPr="00F3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33" w:rsidRPr="00F37D41" w:rsidRDefault="008E3033" w:rsidP="008E3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D4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F37D41">
        <w:rPr>
          <w:rFonts w:ascii="Times New Roman" w:hAnsi="Times New Roman" w:cs="Times New Roman"/>
          <w:sz w:val="24"/>
          <w:szCs w:val="24"/>
        </w:rPr>
        <w:t xml:space="preserve"> ресурс </w:t>
      </w:r>
      <w:hyperlink r:id="rId11" w:history="1">
        <w:r w:rsidRPr="00F37D41">
          <w:rPr>
            <w:rStyle w:val="a6"/>
            <w:rFonts w:ascii="Times New Roman" w:hAnsi="Times New Roman" w:cs="Times New Roman"/>
            <w:sz w:val="24"/>
            <w:szCs w:val="24"/>
          </w:rPr>
          <w:t>ФГОС Дошкольное образование - ФГОС (fgos.ru)</w:t>
        </w:r>
      </w:hyperlink>
      <w:r w:rsidRPr="00F3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33" w:rsidRPr="00F37D41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41">
        <w:rPr>
          <w:rFonts w:ascii="Times New Roman" w:hAnsi="Times New Roman" w:cs="Times New Roman"/>
          <w:sz w:val="24"/>
          <w:szCs w:val="24"/>
        </w:rPr>
        <w:t>5. Кудрявцев, Т. В. Психология технического мышления / Т. В. Кудрявцев. – М. : Педагогика,1975.</w:t>
      </w:r>
      <w:r w:rsidRPr="00F37D4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7D41">
        <w:rPr>
          <w:rFonts w:ascii="Times New Roman" w:hAnsi="Times New Roman" w:cs="Times New Roman"/>
          <w:sz w:val="24"/>
          <w:szCs w:val="24"/>
        </w:rPr>
        <w:t>6.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программы.</w:t>
      </w:r>
      <w:r>
        <w:rPr>
          <w:rFonts w:ascii="Times New Roman" w:hAnsi="Times New Roman" w:cs="Times New Roman"/>
          <w:sz w:val="24"/>
          <w:szCs w:val="24"/>
        </w:rPr>
        <w:t xml:space="preserve"> Интернет ресурс</w:t>
      </w:r>
      <w:r w:rsidRPr="00F37D4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37D41">
          <w:rPr>
            <w:rStyle w:val="a6"/>
            <w:rFonts w:ascii="Times New Roman" w:hAnsi="Times New Roman" w:cs="Times New Roman"/>
            <w:sz w:val="24"/>
            <w:szCs w:val="24"/>
          </w:rPr>
          <w:t>Банк документов (edu.gov.ru)</w:t>
        </w:r>
      </w:hyperlink>
      <w:r w:rsidRPr="00F3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33" w:rsidRPr="00F37D41" w:rsidRDefault="008E3033" w:rsidP="008E3033">
      <w:pPr>
        <w:pStyle w:val="a5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F37D41">
        <w:rPr>
          <w:color w:val="333333"/>
        </w:rPr>
        <w:t>7</w:t>
      </w:r>
      <w:r>
        <w:rPr>
          <w:color w:val="333333"/>
        </w:rPr>
        <w:t>.</w:t>
      </w:r>
      <w:r w:rsidRPr="00F37D41">
        <w:rPr>
          <w:color w:val="333333"/>
        </w:rPr>
        <w:t xml:space="preserve"> «Строим из Лего» Л. Г. Комарова, / М.: Мозаика-Синтез, 2006 г.</w:t>
      </w:r>
    </w:p>
    <w:p w:rsidR="008E3033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37D41">
        <w:rPr>
          <w:rFonts w:ascii="Times New Roman" w:hAnsi="Times New Roman" w:cs="Times New Roman"/>
          <w:sz w:val="24"/>
          <w:szCs w:val="24"/>
        </w:rPr>
        <w:t>Симонова, В.Г. Развитие творческих способностей дошкольников на занятиях ЛЕГО-конструирования: Методическое пособие / В.Г. Симонова, И.Ю. Матюшина. – Ульяновск, 2009</w:t>
      </w:r>
    </w:p>
    <w:p w:rsidR="008E3033" w:rsidRPr="00016BE9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r w:rsidRPr="00F37D41">
        <w:rPr>
          <w:rFonts w:ascii="Times New Roman" w:hAnsi="Times New Roman" w:cs="Times New Roman"/>
          <w:color w:val="333333"/>
          <w:sz w:val="24"/>
          <w:szCs w:val="24"/>
        </w:rPr>
        <w:t xml:space="preserve">«Творим, изменяем, преобразуем» / О. В. Дыбина. – М.: Творческий центр «Сфера», 2002 </w:t>
      </w:r>
    </w:p>
    <w:p w:rsidR="008E3033" w:rsidRPr="00F37D41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37D41">
        <w:rPr>
          <w:rFonts w:ascii="Times New Roman" w:hAnsi="Times New Roman" w:cs="Times New Roman"/>
          <w:sz w:val="24"/>
          <w:szCs w:val="24"/>
        </w:rPr>
        <w:t>Формирование инженерного мышления в процессе обучения: материалы междунар. науч.-</w:t>
      </w:r>
      <w:proofErr w:type="spellStart"/>
      <w:r w:rsidRPr="00F37D4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37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D4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37D41">
        <w:rPr>
          <w:rFonts w:ascii="Times New Roman" w:hAnsi="Times New Roman" w:cs="Times New Roman"/>
          <w:sz w:val="24"/>
          <w:szCs w:val="24"/>
        </w:rPr>
        <w:t>., 7-8 апреля 2015г., Екатеринбург, Россия / Урал. гос.пед.ун-т; отв. ред. Т.Н.Шамало.–Екатеринбург,2015</w:t>
      </w:r>
      <w:r w:rsidRPr="00F37D41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37D41">
        <w:rPr>
          <w:rFonts w:ascii="Times New Roman" w:hAnsi="Times New Roman" w:cs="Times New Roman"/>
          <w:sz w:val="24"/>
          <w:szCs w:val="24"/>
        </w:rPr>
        <w:t xml:space="preserve">Меерович, М.И., Шрагина, Л.И. технология творческого мышления: Практическое пособие [Текст]. – Минск.: Харвест; М.: АСТ, 2000. </w:t>
      </w:r>
    </w:p>
    <w:p w:rsidR="008E3033" w:rsidRDefault="008E3033" w:rsidP="008E3033">
      <w:pPr>
        <w:pStyle w:val="a5"/>
        <w:shd w:val="clear" w:color="auto" w:fill="FFFFFF"/>
        <w:spacing w:before="0" w:beforeAutospacing="0" w:after="135" w:afterAutospacing="0" w:line="360" w:lineRule="auto"/>
      </w:pPr>
      <w:r>
        <w:t xml:space="preserve">12. </w:t>
      </w:r>
      <w:r w:rsidRPr="00F37D41">
        <w:t xml:space="preserve">А. Н. Лебедева «Развитие образного мышления и графических навыков у детей 5-7лет»      </w:t>
      </w:r>
    </w:p>
    <w:p w:rsidR="008E3033" w:rsidRPr="00F37D41" w:rsidRDefault="008E3033" w:rsidP="008E3033">
      <w:pPr>
        <w:pStyle w:val="a5"/>
        <w:shd w:val="clear" w:color="auto" w:fill="FFFFFF"/>
        <w:spacing w:before="0" w:beforeAutospacing="0" w:after="135" w:afterAutospacing="0" w:line="360" w:lineRule="auto"/>
      </w:pPr>
      <w:r>
        <w:t xml:space="preserve">13. </w:t>
      </w:r>
      <w:r w:rsidRPr="00016BE9">
        <w:t xml:space="preserve">Киселёва Л.С., Данилина Т.А., Лагода Т.С., Зуйкова М.Б. Проектный метод в деятельности ДОУ. Пособие для руководителей и практических работников ДОУ. М.: Издательство «Аркти», 2013.     </w:t>
      </w:r>
    </w:p>
    <w:p w:rsidR="008E3033" w:rsidRPr="00F37D41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37D41">
        <w:rPr>
          <w:rFonts w:ascii="Times New Roman" w:hAnsi="Times New Roman" w:cs="Times New Roman"/>
          <w:sz w:val="24"/>
          <w:szCs w:val="24"/>
        </w:rPr>
        <w:t>Дятлова Н. В. Развитие конструктивной деятельности детей старшего дошкольного возраста // Молодой ученый. — 2016. — №14</w:t>
      </w:r>
    </w:p>
    <w:p w:rsidR="008E3033" w:rsidRPr="00A61995" w:rsidRDefault="008E3033" w:rsidP="008E3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82" w:rsidRDefault="00070A82"/>
    <w:sectPr w:rsidR="00070A82" w:rsidSect="00F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F2A"/>
    <w:multiLevelType w:val="hybridMultilevel"/>
    <w:tmpl w:val="B03678A0"/>
    <w:lvl w:ilvl="0" w:tplc="2B2E0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65033F"/>
    <w:multiLevelType w:val="hybridMultilevel"/>
    <w:tmpl w:val="6446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408B"/>
    <w:multiLevelType w:val="hybridMultilevel"/>
    <w:tmpl w:val="95C0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8CB"/>
    <w:multiLevelType w:val="multilevel"/>
    <w:tmpl w:val="461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86"/>
    <w:rsid w:val="00070A82"/>
    <w:rsid w:val="001E15E2"/>
    <w:rsid w:val="002E6006"/>
    <w:rsid w:val="003A2FAB"/>
    <w:rsid w:val="00536AB0"/>
    <w:rsid w:val="0075687B"/>
    <w:rsid w:val="0077396A"/>
    <w:rsid w:val="007E3286"/>
    <w:rsid w:val="008E3033"/>
    <w:rsid w:val="009609D1"/>
    <w:rsid w:val="009E60F3"/>
    <w:rsid w:val="00F64996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BB40"/>
  <w15:chartTrackingRefBased/>
  <w15:docId w15:val="{65475B89-575E-412B-B7E4-21361B29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33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33"/>
    <w:pPr>
      <w:ind w:left="720"/>
      <w:contextualSpacing/>
    </w:pPr>
  </w:style>
  <w:style w:type="paragraph" w:customStyle="1" w:styleId="Default">
    <w:name w:val="Default"/>
    <w:rsid w:val="008E3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E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8E3033"/>
  </w:style>
  <w:style w:type="paragraph" w:customStyle="1" w:styleId="c255">
    <w:name w:val="c255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3">
    <w:name w:val="c413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033"/>
  </w:style>
  <w:style w:type="character" w:styleId="a6">
    <w:name w:val="Hyperlink"/>
    <w:basedOn w:val="a0"/>
    <w:uiPriority w:val="99"/>
    <w:semiHidden/>
    <w:unhideWhenUsed/>
    <w:rsid w:val="008E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cs.edu.gov.ru/document/c4d7feb359d9563f114aea8106c9a2aa?ysclid=levqehbqyw383935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gos.ru/fgos/fgos-do/?ysclid=lev2k4xivk48194118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2389617?ysclid=levpydkx495381696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2023-07-29T19:09:00Z</dcterms:created>
  <dcterms:modified xsi:type="dcterms:W3CDTF">2023-07-29T21:26:00Z</dcterms:modified>
</cp:coreProperties>
</file>