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DB" w:rsidRPr="00AD19A9" w:rsidRDefault="00FF3C3F" w:rsidP="00D22546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«Методические рекомендации по ф</w:t>
      </w:r>
      <w:r w:rsidR="009759B4" w:rsidRPr="00AD19A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ормирование развивающего пространства в детском саду для детей раннего возраста посредством использования современной технологии «Говорящие стены»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»</w:t>
      </w:r>
    </w:p>
    <w:p w:rsidR="006723DB" w:rsidRPr="00AD19A9" w:rsidRDefault="006723DB" w:rsidP="00D22546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1A1A1A"/>
          <w:kern w:val="36"/>
          <w:sz w:val="24"/>
          <w:szCs w:val="24"/>
          <w:lang w:eastAsia="ru-RU"/>
        </w:rPr>
      </w:pPr>
      <w:bookmarkStart w:id="0" w:name="_GoBack"/>
      <w:bookmarkEnd w:id="0"/>
      <w:r w:rsidRPr="00AD19A9">
        <w:rPr>
          <w:rFonts w:ascii="Times New Roman" w:eastAsia="Times New Roman" w:hAnsi="Times New Roman" w:cs="Times New Roman"/>
          <w:b/>
          <w:bCs/>
          <w:i/>
          <w:color w:val="1A1A1A"/>
          <w:kern w:val="36"/>
          <w:sz w:val="24"/>
          <w:szCs w:val="24"/>
          <w:lang w:eastAsia="ru-RU"/>
        </w:rPr>
        <w:t>Лихенко М</w:t>
      </w:r>
      <w:r w:rsidR="00D73C18" w:rsidRPr="00AD19A9">
        <w:rPr>
          <w:rFonts w:ascii="Times New Roman" w:eastAsia="Times New Roman" w:hAnsi="Times New Roman" w:cs="Times New Roman"/>
          <w:b/>
          <w:bCs/>
          <w:i/>
          <w:color w:val="1A1A1A"/>
          <w:kern w:val="36"/>
          <w:sz w:val="24"/>
          <w:szCs w:val="24"/>
          <w:lang w:eastAsia="ru-RU"/>
        </w:rPr>
        <w:t>ария Владимировна</w:t>
      </w:r>
    </w:p>
    <w:p w:rsidR="006723DB" w:rsidRPr="00AD19A9" w:rsidRDefault="006723DB" w:rsidP="00D22546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</w:pPr>
      <w:r w:rsidRPr="00AD19A9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  <w:t xml:space="preserve">МБДОУ «ЦРР «Детство» НСП «Кнопочка» </w:t>
      </w:r>
      <w:proofErr w:type="spellStart"/>
      <w:r w:rsidRPr="00AD19A9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  <w:t>г.Калуги</w:t>
      </w:r>
      <w:proofErr w:type="spellEnd"/>
    </w:p>
    <w:p w:rsidR="00D73C18" w:rsidRPr="00AD19A9" w:rsidRDefault="00D73C18" w:rsidP="00D22546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</w:pPr>
    </w:p>
    <w:p w:rsidR="0045676D" w:rsidRPr="00AD19A9" w:rsidRDefault="00D73C18" w:rsidP="00D2254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D19A9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  <w:t>Ключевые слова</w:t>
      </w:r>
      <w:r w:rsidR="0045676D" w:rsidRPr="00AD19A9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  <w:t xml:space="preserve">: </w:t>
      </w:r>
      <w:r w:rsidR="0045676D" w:rsidRPr="00AD19A9">
        <w:rPr>
          <w:rFonts w:ascii="Times New Roman" w:eastAsia="Times New Roman" w:hAnsi="Times New Roman" w:cs="Times New Roman"/>
          <w:sz w:val="24"/>
          <w:szCs w:val="24"/>
        </w:rPr>
        <w:t>инновация, ранний возраст, «Говорящие стены», концепция, обучение.</w:t>
      </w:r>
    </w:p>
    <w:p w:rsidR="006723DB" w:rsidRPr="00AD19A9" w:rsidRDefault="006723DB" w:rsidP="00D2254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</w:pPr>
      <w:r w:rsidRPr="00AD19A9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  <w:t>Аннотация:</w:t>
      </w:r>
      <w:r w:rsidR="00386D1D" w:rsidRPr="00AD19A9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  <w:t xml:space="preserve"> </w:t>
      </w:r>
      <w:r w:rsidR="00386D1D" w:rsidRPr="00AD19A9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  <w:t>Данная статься посвящена созданию и внедрению современной технологии «Говорящие стены» в процесс</w:t>
      </w:r>
      <w:r w:rsidR="007802E5" w:rsidRPr="00AD19A9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  <w:t xml:space="preserve"> </w:t>
      </w:r>
      <w:r w:rsidR="00386D1D" w:rsidRPr="00AD19A9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  <w:t>обучения детей раннего возраста.</w:t>
      </w:r>
    </w:p>
    <w:p w:rsidR="004A56A0" w:rsidRPr="00AD19A9" w:rsidRDefault="004A56A0" w:rsidP="00D2254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</w:pPr>
    </w:p>
    <w:p w:rsidR="0045676D" w:rsidRPr="00AD19A9" w:rsidRDefault="0045676D" w:rsidP="00D2254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D19A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Keywords:</w:t>
      </w:r>
      <w:r w:rsidRPr="00AD19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innovation, early age, "Talking walls", concept, training. </w:t>
      </w:r>
    </w:p>
    <w:p w:rsidR="0045676D" w:rsidRPr="00AD19A9" w:rsidRDefault="0045676D" w:rsidP="00D2254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val="en-US" w:eastAsia="ru-RU"/>
        </w:rPr>
      </w:pPr>
      <w:r w:rsidRPr="00AD19A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Abstract:</w:t>
      </w:r>
      <w:r w:rsidRPr="00AD19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This article is devoted to the creation and implementation of modern technology "Talking Walls" in the process of teaching young children.</w:t>
      </w:r>
    </w:p>
    <w:p w:rsidR="004A56A0" w:rsidRPr="00AD19A9" w:rsidRDefault="004A56A0" w:rsidP="00D2254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val="en-US" w:eastAsia="ru-RU"/>
        </w:rPr>
      </w:pPr>
    </w:p>
    <w:p w:rsidR="00610897" w:rsidRPr="00AD19A9" w:rsidRDefault="005E164B" w:rsidP="00D22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- это место, где дети начинают свой образовательный путь. Важно обеспечить им стимулирующую среду, которая способствует развитию различных навыков и способностей. В последние годы инновации в сфере образования стали играть все более важную роль. </w:t>
      </w:r>
    </w:p>
    <w:p w:rsidR="005E164B" w:rsidRPr="00AD19A9" w:rsidRDefault="005E164B" w:rsidP="00D22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таких инноваций является использование "Говорящих стен" в </w:t>
      </w:r>
      <w:r w:rsidR="00610897" w:rsidRPr="00AD19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МБДОУ «ЦРР «Детство» НСП «Кнопочка»</w:t>
      </w:r>
      <w:r w:rsidR="00610897"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раннего возраста. Это уникальный метод, который способствует активному обучению и развитию малышей.</w:t>
      </w:r>
    </w:p>
    <w:p w:rsidR="005E164B" w:rsidRPr="00AD19A9" w:rsidRDefault="00610897" w:rsidP="00D2254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164B" w:rsidRPr="00AD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"Говорящие стены"?</w:t>
      </w:r>
      <w:r w:rsidRPr="00AD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64B"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"Говорящие стены" - это концепция, которая объединяет образование, технологию и интерактивность. Это интерактивные экраны, установленные в </w:t>
      </w: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r w:rsidR="005E164B"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комнатах и других образовательных </w:t>
      </w: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пространствах</w:t>
      </w:r>
      <w:r w:rsidR="005E164B"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</w:t>
      </w: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E164B"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164B"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предоставляют детям доступ к широкому спектру обучающего контента, а также позволяют им взаимодействовать с информацией в увлекательной и интерактивной форме.</w:t>
      </w:r>
    </w:p>
    <w:p w:rsidR="005E164B" w:rsidRPr="00AD19A9" w:rsidRDefault="005E164B" w:rsidP="00D22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"Говорящие стены" обычно оснащены сенсорными экранами, проекторами и звуковой системой. Они могут отображать анимацию, игры, образовательные видеоролики и другой контент, специально разработанный для детей. Эти стены предоставляют детям возможность учиться и развиваться, играя и взаимодействуя с </w:t>
      </w:r>
      <w:r w:rsidR="00610897"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модулями «говорящих стен»</w:t>
      </w:r>
      <w:r w:rsid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8FB"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r w:rsid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64B" w:rsidRPr="00AD19A9" w:rsidRDefault="005E164B" w:rsidP="00D22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"Говорящих стен" в </w:t>
      </w:r>
      <w:r w:rsidR="00A52DA1" w:rsidRPr="00AD19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НСП «Кнопочка» </w:t>
      </w: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раннего возраста предлагает целый ряд преимуществ:</w:t>
      </w:r>
    </w:p>
    <w:p w:rsidR="005E164B" w:rsidRPr="00AD19A9" w:rsidRDefault="005E164B" w:rsidP="00D225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обучение: Эти стены превращают обучение в увлекательное приключение. Дети взаимодействуют с контентом, при этом развивая свои навыки и знания.</w:t>
      </w:r>
    </w:p>
    <w:p w:rsidR="005E164B" w:rsidRPr="00AD19A9" w:rsidRDefault="005E164B" w:rsidP="00D225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Многократное использование: Стены могут предлагать разнообразные образовательные программы, позволяя </w:t>
      </w:r>
      <w:r w:rsidR="00A52DA1"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</w:t>
      </w: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настраивать контент в соответствии с текущими потребностями </w:t>
      </w:r>
      <w:r w:rsidR="00A52DA1"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и воспитанников</w:t>
      </w: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64B" w:rsidRPr="00AD19A9" w:rsidRDefault="005E164B" w:rsidP="00D225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моторики и координации: Использование сенсорных экранов способствует развитию моторики и координации у маленьких детей.</w:t>
      </w:r>
    </w:p>
    <w:p w:rsidR="005E164B" w:rsidRPr="00AD19A9" w:rsidRDefault="005E164B" w:rsidP="00D225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визуальных и звуковых навыков: "Говорящие стены" могут помочь детям развивать навыки распознавания изображений</w:t>
      </w:r>
      <w:r w:rsidRPr="00AD19A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звуков и букв.</w:t>
      </w:r>
    </w:p>
    <w:p w:rsidR="005E164B" w:rsidRPr="00AD19A9" w:rsidRDefault="005E164B" w:rsidP="00D225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19A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Индивидуальный подход: Каждый ребенок может развиваться в своем темпе, так как контент может быть настроен на уровень его способностей и знаний.</w:t>
      </w:r>
    </w:p>
    <w:p w:rsidR="005E164B" w:rsidRPr="00AD19A9" w:rsidRDefault="005E164B" w:rsidP="00D2254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19A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</w:t>
      </w:r>
      <w:r w:rsidR="007469F4" w:rsidRPr="00AD19A9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  <w:t>МБДОУ «ЦРР «Детство» НСП «Кнопочка»</w:t>
      </w:r>
      <w:r w:rsidRPr="00AD19A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где применяются "Говорящие стены", разраб</w:t>
      </w:r>
      <w:r w:rsidR="007469F4" w:rsidRPr="00AD19A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 w:rsidRPr="00AD19A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</w:t>
      </w:r>
      <w:r w:rsidR="007469F4" w:rsidRPr="00AD19A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аны</w:t>
      </w:r>
      <w:r w:rsidRPr="00AD19A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469F4" w:rsidRPr="00AD19A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игровые </w:t>
      </w:r>
      <w:r w:rsidRPr="00AD19A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образовательные </w:t>
      </w:r>
      <w:r w:rsidR="007469F4" w:rsidRPr="00AD19A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ситуации</w:t>
      </w:r>
      <w:r w:rsidRPr="00AD19A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Вот некоторые примеры использования этой инновации:</w:t>
      </w:r>
    </w:p>
    <w:p w:rsidR="005E164B" w:rsidRPr="00AD19A9" w:rsidRDefault="005E164B" w:rsidP="00D225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19A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Обучение языку: Стены могут предоставлять образовательные игры, которые помогают детям изучать буквы, слова и фразы.</w:t>
      </w:r>
    </w:p>
    <w:p w:rsidR="005E164B" w:rsidRPr="00AD19A9" w:rsidRDefault="005E164B" w:rsidP="00D225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19A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Развитие математических навыков: Сенсорные экраны могут быть использованы для обучения математике, помогая детям осваивать арифметические операции и счет.</w:t>
      </w:r>
    </w:p>
    <w:p w:rsidR="005E164B" w:rsidRPr="00AD19A9" w:rsidRDefault="005E164B" w:rsidP="00D225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A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Изучение наук: "Говорящие стены" могут предоставлять </w:t>
      </w:r>
      <w:r w:rsidR="007469F4" w:rsidRPr="00AD19A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игровые </w:t>
      </w: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 w:rsidR="007469F4"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природой, наукой и окружающим миром.</w:t>
      </w:r>
    </w:p>
    <w:p w:rsidR="005E164B" w:rsidRPr="00AD19A9" w:rsidRDefault="005E164B" w:rsidP="00D225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социальных навыков: Интерактивные задания и игры могут помогать детям развивать социальные навыки, такие как сотрудничество и коммуникация.</w:t>
      </w:r>
    </w:p>
    <w:p w:rsidR="003A2D92" w:rsidRPr="00AD19A9" w:rsidRDefault="003A2D92" w:rsidP="003A2D92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19A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Суть технологии «говорящая стена»</w:t>
      </w:r>
      <w:r w:rsidR="00AD19A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AD19A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D1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19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НСП «Кнопочка»</w:t>
      </w: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заключается в том, что ребенок имеет возможность планировать свою самостоятельную деятельность, используя предложенный иллюстративный, дидактический материал. Для этого на стене (стенах) изображается сюжет, крепятся кармашки, ковровое полотно, магнитные полки, ленточки, тематические картинки, </w:t>
      </w:r>
      <w:proofErr w:type="spellStart"/>
      <w:r w:rsidRPr="00AD19A9">
        <w:rPr>
          <w:rFonts w:ascii="Times New Roman" w:hAnsi="Times New Roman" w:cs="Times New Roman"/>
          <w:sz w:val="24"/>
          <w:szCs w:val="24"/>
          <w:shd w:val="clear" w:color="auto" w:fill="FFFFFF"/>
        </w:rPr>
        <w:t>бизиборды</w:t>
      </w:r>
      <w:proofErr w:type="spellEnd"/>
      <w:r w:rsidRPr="00AD1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напольные и настенные. </w:t>
      </w:r>
    </w:p>
    <w:p w:rsidR="00DF75BF" w:rsidRPr="00AD19A9" w:rsidRDefault="003A2D92" w:rsidP="003A2D92">
      <w:pPr>
        <w:tabs>
          <w:tab w:val="left" w:pos="5742"/>
        </w:tabs>
        <w:spacing w:after="0" w:line="240" w:lineRule="auto"/>
        <w:ind w:left="10" w:firstLine="126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оформлении стены большую роль сыграли наши воспитанники и</w:t>
      </w: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их родители. По планированию воспитателя может возникать и</w:t>
      </w: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проблемная ситуация или вопрос, который дети решают самостоятельно, без вмешательства педагога. С. Л. Рубинштейн писал, что «мышление обычно начинается с</w:t>
      </w: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проблемы или вопроса, с</w:t>
      </w: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противоречия. Проблемной ситуацией определяется вовлечение личности в</w:t>
      </w: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мыслительный процесс. В</w:t>
      </w: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проблеме имеются неизвестные, как бы незаполненные места. Для их заполнения, для превращения неизвестного в</w:t>
      </w: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известное, необходимы соответствующие знания и</w:t>
      </w: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способы деятельности, которые у</w:t>
      </w: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человека поначалу отсутствуют»</w:t>
      </w:r>
      <w:r w:rsid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68FB"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[2]</w:t>
      </w:r>
      <w:r w:rsid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668FB" w:rsidRPr="00AD19A9" w:rsidRDefault="00DF75BF" w:rsidP="003A2D92">
      <w:pPr>
        <w:tabs>
          <w:tab w:val="left" w:pos="5742"/>
        </w:tabs>
        <w:spacing w:after="0" w:line="240" w:lineRule="auto"/>
        <w:ind w:left="10" w:firstLine="1266"/>
        <w:jc w:val="both"/>
        <w:rPr>
          <w:rFonts w:ascii="Times New Roman" w:hAnsi="Times New Roman" w:cs="Times New Roman"/>
          <w:sz w:val="24"/>
          <w:szCs w:val="24"/>
        </w:rPr>
      </w:pPr>
      <w:r w:rsidRPr="00AD19A9">
        <w:rPr>
          <w:rFonts w:ascii="Times New Roman" w:hAnsi="Times New Roman" w:cs="Times New Roman"/>
          <w:sz w:val="24"/>
          <w:szCs w:val="24"/>
        </w:rPr>
        <w:t>В процессе деятельности с воспитанниками педагог концентрирует внимание детей на новых объектах, поддерживает интерес к знакомым предметам, поощряет самостоятельные действия ребенка, одобряет их словом, интонацией, развивает стремление к общению со взрослым в ходе выполнения обследовательских и поисковых действий с предметами; создает условия для многократного повторения освоенных действий, вносит новые элементы в игры-манипуляции. Демонстрирует разнообразные действия со сборно-разборными игрушками,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действий</w:t>
      </w:r>
      <w:r w:rsidR="00AD19A9">
        <w:rPr>
          <w:rFonts w:ascii="Times New Roman" w:hAnsi="Times New Roman" w:cs="Times New Roman"/>
          <w:sz w:val="24"/>
          <w:szCs w:val="24"/>
        </w:rPr>
        <w:t xml:space="preserve"> </w:t>
      </w:r>
      <w:r w:rsidR="003668FB" w:rsidRPr="00AD19A9">
        <w:rPr>
          <w:rFonts w:ascii="Times New Roman" w:hAnsi="Times New Roman" w:cs="Times New Roman"/>
          <w:sz w:val="24"/>
          <w:szCs w:val="24"/>
        </w:rPr>
        <w:t>[3]</w:t>
      </w:r>
      <w:r w:rsidR="00AD19A9">
        <w:rPr>
          <w:rFonts w:ascii="Times New Roman" w:hAnsi="Times New Roman" w:cs="Times New Roman"/>
          <w:sz w:val="24"/>
          <w:szCs w:val="24"/>
        </w:rPr>
        <w:t>.</w:t>
      </w:r>
    </w:p>
    <w:p w:rsidR="003668FB" w:rsidRPr="00AD19A9" w:rsidRDefault="003A2D92" w:rsidP="003A2D92">
      <w:pPr>
        <w:tabs>
          <w:tab w:val="left" w:pos="5742"/>
        </w:tabs>
        <w:spacing w:after="0" w:line="240" w:lineRule="auto"/>
        <w:ind w:left="10" w:firstLine="126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Проблемная ситуация- состояние умственного затруднения детей, вызванное недостаточностью ранее усвоенных ими знаний и</w:t>
      </w: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способов деятельности для решения познавательной задачи, задания или учебной проблемы.</w:t>
      </w:r>
    </w:p>
    <w:p w:rsidR="003668FB" w:rsidRPr="00AD19A9" w:rsidRDefault="00365FB5" w:rsidP="003A2D92">
      <w:pPr>
        <w:tabs>
          <w:tab w:val="left" w:pos="5742"/>
        </w:tabs>
        <w:spacing w:after="0" w:line="240" w:lineRule="auto"/>
        <w:ind w:left="10" w:firstLine="126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="003A2D92"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ожно отметить, что при систематической организации детской деятельности с</w:t>
      </w:r>
      <w:r w:rsidR="003A2D92"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3A2D92"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использованием «Говорящей стены»</w:t>
      </w: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AD19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НСП «Кнопочка»</w:t>
      </w:r>
      <w:r w:rsidR="003A2D92"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прослеживается положительная динамика развития самостоятельности у</w:t>
      </w:r>
      <w:r w:rsidR="003A2D92"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3A2D92"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воспитанников, познавательных процессов. Стена дает возможность взрослому и</w:t>
      </w:r>
      <w:r w:rsidR="003A2D92"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3A2D92"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ребенку совместно участвовать в</w:t>
      </w:r>
      <w:r w:rsidR="003A2D92"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3A2D92"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создании окружающей среды, которая может изменяться и</w:t>
      </w:r>
      <w:r w:rsidR="003A2D92"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3A2D92"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легко трансформироваться.</w:t>
      </w:r>
    </w:p>
    <w:p w:rsidR="003A2D92" w:rsidRPr="00AD19A9" w:rsidRDefault="003A2D92" w:rsidP="003A2D92">
      <w:pPr>
        <w:tabs>
          <w:tab w:val="left" w:pos="5742"/>
        </w:tabs>
        <w:spacing w:after="0" w:line="240" w:lineRule="auto"/>
        <w:ind w:left="10" w:firstLine="126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D1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Говорящая стена-инструмент, который позволяет необычным образом изменить развивающую предметно-пространственную среду детского сада, своеобразный живой экран.</w:t>
      </w:r>
    </w:p>
    <w:p w:rsidR="005E164B" w:rsidRPr="00AD19A9" w:rsidRDefault="005E164B" w:rsidP="00D22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деятельность "Говорящие стены" в </w:t>
      </w:r>
      <w:r w:rsidR="007469F4" w:rsidRPr="00AD19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МБДОУ «ЦРР «Детство» НСП «Кнопочка»</w:t>
      </w: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раннего возраста предоставляет уникальную возможность обогатить образовательный процесс и сделать его интересным и увлекательным для малышей. Эта технология помогает детям развивать разнообразные навыки, подготавливая их к будущему обучению в школе и в жизни. Поэтому внедрение "Говорящих стен" в детск</w:t>
      </w:r>
      <w:r w:rsidR="007469F4"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 w:rsidR="007469F4"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важным шагом в развитии образования детей в раннем возрасте.</w:t>
      </w:r>
    </w:p>
    <w:p w:rsidR="00220EA5" w:rsidRPr="00AD19A9" w:rsidRDefault="006F5676" w:rsidP="00D2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2E5" w:rsidRPr="00AD19A9" w:rsidRDefault="007802E5" w:rsidP="00D22546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19A9">
        <w:rPr>
          <w:rFonts w:ascii="Times New Roman" w:hAnsi="Times New Roman" w:cs="Times New Roman"/>
          <w:b/>
          <w:color w:val="auto"/>
          <w:sz w:val="24"/>
          <w:szCs w:val="24"/>
        </w:rPr>
        <w:t>Литература</w:t>
      </w:r>
    </w:p>
    <w:p w:rsidR="007802E5" w:rsidRPr="00AD19A9" w:rsidRDefault="00C71587" w:rsidP="00D22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Кудрявцева Е.Л., </w:t>
      </w:r>
      <w:proofErr w:type="spellStart"/>
      <w:r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Шершун</w:t>
      </w:r>
      <w:proofErr w:type="spellEnd"/>
      <w:r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С.В. «Говорящие стены» [Электронный ресурс]// </w:t>
      </w:r>
      <w:proofErr w:type="spellStart"/>
      <w:r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DOCPLAYER.URL:https</w:t>
      </w:r>
      <w:proofErr w:type="spellEnd"/>
      <w:r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://www.fontanka.ru|2014|12|090|.</w:t>
      </w:r>
    </w:p>
    <w:p w:rsidR="00C71587" w:rsidRPr="00AD19A9" w:rsidRDefault="00C71587" w:rsidP="00D22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Современный детский сад. Каким он должен быть/Под редакцией О.А. </w:t>
      </w:r>
      <w:proofErr w:type="spellStart"/>
      <w:r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Шиян</w:t>
      </w:r>
      <w:proofErr w:type="spellEnd"/>
      <w:r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proofErr w:type="spellStart"/>
      <w:proofErr w:type="gramStart"/>
      <w:r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М.:Мозаика</w:t>
      </w:r>
      <w:proofErr w:type="gramEnd"/>
      <w:r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-Синтез</w:t>
      </w:r>
      <w:proofErr w:type="spellEnd"/>
      <w:r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2019.-312</w:t>
      </w:r>
    </w:p>
    <w:p w:rsidR="00C71587" w:rsidRPr="00AD19A9" w:rsidRDefault="00C71587" w:rsidP="00D225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3. Чумакова И.В., </w:t>
      </w:r>
      <w:proofErr w:type="spellStart"/>
      <w:r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Гайдукова</w:t>
      </w:r>
      <w:proofErr w:type="spellEnd"/>
      <w:r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С.А., </w:t>
      </w:r>
      <w:proofErr w:type="spellStart"/>
      <w:r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Свистунова</w:t>
      </w:r>
      <w:proofErr w:type="spellEnd"/>
      <w:r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Е.Г. Современные образовательные технологии деятельности педагога при реализации ФГОС </w:t>
      </w:r>
      <w:r w:rsid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ДО: Учебно-методическое пособие</w:t>
      </w:r>
      <w:r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Тула: ГОУ ДПО ТО «ИПК и ППРО ТО», </w:t>
      </w:r>
      <w:proofErr w:type="gramStart"/>
      <w:r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2017.-</w:t>
      </w:r>
      <w:proofErr w:type="gramEnd"/>
      <w:r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228 с.</w:t>
      </w:r>
    </w:p>
    <w:p w:rsidR="00365FB5" w:rsidRPr="00AD19A9" w:rsidRDefault="00365FB5" w:rsidP="00D2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Федеральный образовательный </w:t>
      </w:r>
      <w:r w:rsidR="00E46568"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</w:t>
      </w:r>
      <w:r w:rsidRPr="00A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дошкольного образования.</w:t>
      </w:r>
    </w:p>
    <w:p w:rsidR="00C71587" w:rsidRPr="00AD19A9" w:rsidRDefault="00C71587" w:rsidP="00D2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71587" w:rsidRPr="00AD19A9" w:rsidSect="003706E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234"/>
    <w:multiLevelType w:val="multilevel"/>
    <w:tmpl w:val="A57C3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121E9"/>
    <w:multiLevelType w:val="multilevel"/>
    <w:tmpl w:val="60A4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4B"/>
    <w:rsid w:val="00365FB5"/>
    <w:rsid w:val="003668FB"/>
    <w:rsid w:val="003706E3"/>
    <w:rsid w:val="00386D1D"/>
    <w:rsid w:val="003A2D92"/>
    <w:rsid w:val="0045676D"/>
    <w:rsid w:val="004A56A0"/>
    <w:rsid w:val="005E164B"/>
    <w:rsid w:val="00610897"/>
    <w:rsid w:val="006723DB"/>
    <w:rsid w:val="006F5676"/>
    <w:rsid w:val="007147BE"/>
    <w:rsid w:val="00722E5D"/>
    <w:rsid w:val="007469F4"/>
    <w:rsid w:val="007802E5"/>
    <w:rsid w:val="009759B4"/>
    <w:rsid w:val="009B7671"/>
    <w:rsid w:val="00A52DA1"/>
    <w:rsid w:val="00AD19A9"/>
    <w:rsid w:val="00C71587"/>
    <w:rsid w:val="00D22546"/>
    <w:rsid w:val="00D73C18"/>
    <w:rsid w:val="00DF75BF"/>
    <w:rsid w:val="00E46568"/>
    <w:rsid w:val="00E960A2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6135"/>
  <w15:chartTrackingRefBased/>
  <w15:docId w15:val="{8B4614E9-D273-4DDE-8140-C8DE1558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3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C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3A2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4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9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49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13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8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9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57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73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9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173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6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5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65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Пользователь</cp:lastModifiedBy>
  <cp:revision>3</cp:revision>
  <dcterms:created xsi:type="dcterms:W3CDTF">2023-11-24T11:02:00Z</dcterms:created>
  <dcterms:modified xsi:type="dcterms:W3CDTF">2023-12-01T09:16:00Z</dcterms:modified>
</cp:coreProperties>
</file>